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A2E2A" w14:textId="081E97C9" w:rsidR="00211810" w:rsidRDefault="00F632B5" w:rsidP="00F632B5">
      <w:pPr>
        <w:pStyle w:val="Corpsdetexte"/>
        <w:ind w:left="1276" w:hanging="709"/>
      </w:pPr>
      <w:r>
        <w:rPr>
          <w:noProof/>
        </w:rPr>
        <w:drawing>
          <wp:inline distT="0" distB="0" distL="0" distR="0" wp14:anchorId="18B1A136" wp14:editId="71824804">
            <wp:extent cx="2232959" cy="4667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univ_gustave_eiffel_rvb.png"/>
                    <pic:cNvPicPr/>
                  </pic:nvPicPr>
                  <pic:blipFill>
                    <a:blip r:embed="rId8">
                      <a:extLst>
                        <a:ext uri="{28A0092B-C50C-407E-A947-70E740481C1C}">
                          <a14:useLocalDpi xmlns:a14="http://schemas.microsoft.com/office/drawing/2010/main" val="0"/>
                        </a:ext>
                      </a:extLst>
                    </a:blip>
                    <a:stretch>
                      <a:fillRect/>
                    </a:stretch>
                  </pic:blipFill>
                  <pic:spPr>
                    <a:xfrm>
                      <a:off x="0" y="0"/>
                      <a:ext cx="2246703" cy="469598"/>
                    </a:xfrm>
                    <a:prstGeom prst="rect">
                      <a:avLst/>
                    </a:prstGeom>
                  </pic:spPr>
                </pic:pic>
              </a:graphicData>
            </a:graphic>
          </wp:inline>
        </w:drawing>
      </w:r>
    </w:p>
    <w:p w14:paraId="3389D8ED" w14:textId="35A144DA" w:rsidR="00211810" w:rsidRDefault="00211810" w:rsidP="00D80DA6">
      <w:pPr>
        <w:pStyle w:val="Corpsdetexte"/>
      </w:pPr>
    </w:p>
    <w:p w14:paraId="4A53C381" w14:textId="77777777" w:rsidR="00595A40" w:rsidRDefault="00595A40" w:rsidP="00D80DA6">
      <w:pPr>
        <w:pStyle w:val="Corpsdetexte"/>
      </w:pPr>
    </w:p>
    <w:tbl>
      <w:tblPr>
        <w:tblW w:w="0" w:type="auto"/>
        <w:tblInd w:w="572" w:type="dxa"/>
        <w:tblLayout w:type="fixed"/>
        <w:tblCellMar>
          <w:left w:w="0" w:type="dxa"/>
          <w:right w:w="0" w:type="dxa"/>
        </w:tblCellMar>
        <w:tblLook w:val="0000" w:firstRow="0" w:lastRow="0" w:firstColumn="0" w:lastColumn="0" w:noHBand="0" w:noVBand="0"/>
      </w:tblPr>
      <w:tblGrid>
        <w:gridCol w:w="9781"/>
      </w:tblGrid>
      <w:tr w:rsidR="00211810" w14:paraId="614A9303" w14:textId="77777777" w:rsidTr="001A4629">
        <w:trPr>
          <w:trHeight w:hRule="exact" w:val="1318"/>
        </w:trPr>
        <w:tc>
          <w:tcPr>
            <w:tcW w:w="9781" w:type="dxa"/>
            <w:tcBorders>
              <w:top w:val="single" w:sz="4" w:space="0" w:color="000000"/>
              <w:left w:val="single" w:sz="4" w:space="0" w:color="000000"/>
              <w:bottom w:val="single" w:sz="4" w:space="0" w:color="000000"/>
              <w:right w:val="single" w:sz="4" w:space="0" w:color="000000"/>
            </w:tcBorders>
            <w:shd w:val="clear" w:color="auto" w:fill="2A2F85"/>
          </w:tcPr>
          <w:p w14:paraId="0A8009AD" w14:textId="77777777" w:rsidR="00211810" w:rsidRPr="004A2224" w:rsidRDefault="00211810" w:rsidP="004A2224">
            <w:pPr>
              <w:pStyle w:val="TableParagraph"/>
              <w:jc w:val="center"/>
              <w:rPr>
                <w:color w:val="FFFFFF" w:themeColor="background1"/>
              </w:rPr>
            </w:pPr>
            <w:r w:rsidRPr="004A2224">
              <w:rPr>
                <w:color w:val="FFFFFF" w:themeColor="background1"/>
              </w:rPr>
              <w:t>FICHE DE POSTE</w:t>
            </w:r>
          </w:p>
          <w:p w14:paraId="76125BC5" w14:textId="513B4083" w:rsidR="001A4629" w:rsidRPr="001A4629" w:rsidRDefault="00345A3D" w:rsidP="001A4629">
            <w:pPr>
              <w:pStyle w:val="TableParagraph"/>
              <w:jc w:val="center"/>
              <w:rPr>
                <w:color w:val="FFFFFF" w:themeColor="background1"/>
              </w:rPr>
            </w:pPr>
            <w:r>
              <w:rPr>
                <w:color w:val="FFFFFF" w:themeColor="background1"/>
              </w:rPr>
              <w:t xml:space="preserve">Ingénieur de recherche chargé de l’informatique </w:t>
            </w:r>
            <w:proofErr w:type="spellStart"/>
            <w:r>
              <w:rPr>
                <w:color w:val="FFFFFF" w:themeColor="background1"/>
              </w:rPr>
              <w:t>scientifque</w:t>
            </w:r>
            <w:proofErr w:type="spellEnd"/>
          </w:p>
          <w:p w14:paraId="5B51A0CB" w14:textId="6C33C1B9" w:rsidR="001A4629" w:rsidRDefault="00345A3D" w:rsidP="001A4629">
            <w:pPr>
              <w:pStyle w:val="TableParagraph"/>
              <w:jc w:val="center"/>
              <w:rPr>
                <w:color w:val="FFFFFF" w:themeColor="background1"/>
              </w:rPr>
            </w:pPr>
            <w:r>
              <w:rPr>
                <w:color w:val="FFFFFF" w:themeColor="background1"/>
              </w:rPr>
              <w:t>DSIN</w:t>
            </w:r>
            <w:r w:rsidR="001A4629" w:rsidRPr="001A4629">
              <w:rPr>
                <w:rFonts w:hint="eastAsia"/>
                <w:color w:val="FFFFFF" w:themeColor="background1"/>
              </w:rPr>
              <w:t xml:space="preserve"> </w:t>
            </w:r>
            <w:r w:rsidR="001A4629" w:rsidRPr="001A4629">
              <w:rPr>
                <w:rFonts w:hint="eastAsia"/>
                <w:color w:val="FFFFFF" w:themeColor="background1"/>
              </w:rPr>
              <w:t>–</w:t>
            </w:r>
            <w:r w:rsidR="004A2224" w:rsidRPr="004A2224">
              <w:rPr>
                <w:color w:val="FFFFFF" w:themeColor="background1"/>
              </w:rPr>
              <w:t>Champs sur Marne (77)</w:t>
            </w:r>
            <w:r w:rsidR="004A2224">
              <w:rPr>
                <w:color w:val="FFFFFF" w:themeColor="background1"/>
              </w:rPr>
              <w:t xml:space="preserve"> </w:t>
            </w:r>
          </w:p>
          <w:p w14:paraId="326ED769" w14:textId="3B98B832" w:rsidR="00211810" w:rsidRDefault="00211810" w:rsidP="001A4629">
            <w:pPr>
              <w:pStyle w:val="TableParagraph"/>
              <w:jc w:val="center"/>
            </w:pPr>
            <w:r w:rsidRPr="004A2224">
              <w:rPr>
                <w:color w:val="FFFFFF" w:themeColor="background1"/>
              </w:rPr>
              <w:t xml:space="preserve">BAP </w:t>
            </w:r>
            <w:r w:rsidR="00345A3D">
              <w:rPr>
                <w:color w:val="FFFFFF" w:themeColor="background1"/>
              </w:rPr>
              <w:t>E</w:t>
            </w:r>
            <w:r w:rsidR="001A4629">
              <w:rPr>
                <w:color w:val="FFFFFF" w:themeColor="background1"/>
              </w:rPr>
              <w:t xml:space="preserve"> - </w:t>
            </w:r>
            <w:r w:rsidR="00EA7053">
              <w:rPr>
                <w:color w:val="FFFFFF" w:themeColor="background1"/>
              </w:rPr>
              <w:t xml:space="preserve">Catégorie </w:t>
            </w:r>
            <w:r w:rsidR="001A4629">
              <w:rPr>
                <w:color w:val="FFFFFF" w:themeColor="background1"/>
              </w:rPr>
              <w:t>A</w:t>
            </w:r>
          </w:p>
        </w:tc>
      </w:tr>
      <w:tr w:rsidR="00211810" w14:paraId="08221A79" w14:textId="77777777" w:rsidTr="008E13CA">
        <w:trPr>
          <w:trHeight w:hRule="exact" w:val="343"/>
        </w:trPr>
        <w:tc>
          <w:tcPr>
            <w:tcW w:w="9781" w:type="dxa"/>
            <w:tcBorders>
              <w:top w:val="single" w:sz="4" w:space="0" w:color="000000"/>
              <w:left w:val="single" w:sz="4" w:space="0" w:color="000000"/>
              <w:bottom w:val="single" w:sz="4" w:space="0" w:color="000000"/>
              <w:right w:val="single" w:sz="4" w:space="0" w:color="000000"/>
            </w:tcBorders>
            <w:shd w:val="clear" w:color="auto" w:fill="1EAFD0"/>
          </w:tcPr>
          <w:p w14:paraId="04F6B8F4" w14:textId="77777777" w:rsidR="00211810" w:rsidRDefault="00211810" w:rsidP="00D80DA6">
            <w:pPr>
              <w:pStyle w:val="TableParagraph"/>
            </w:pPr>
            <w:r w:rsidRPr="008E13CA">
              <w:rPr>
                <w:color w:val="FFFFFF" w:themeColor="background1"/>
              </w:rPr>
              <w:t>Définition</w:t>
            </w:r>
            <w:r w:rsidRPr="008E13CA">
              <w:rPr>
                <w:color w:val="FFFFFF" w:themeColor="background1"/>
                <w:spacing w:val="-3"/>
              </w:rPr>
              <w:t xml:space="preserve"> </w:t>
            </w:r>
            <w:r w:rsidRPr="008E13CA">
              <w:rPr>
                <w:color w:val="FFFFFF" w:themeColor="background1"/>
              </w:rPr>
              <w:t>de</w:t>
            </w:r>
            <w:r w:rsidRPr="008E13CA">
              <w:rPr>
                <w:color w:val="FFFFFF" w:themeColor="background1"/>
                <w:spacing w:val="-2"/>
              </w:rPr>
              <w:t xml:space="preserve"> </w:t>
            </w:r>
            <w:r w:rsidRPr="008E13CA">
              <w:rPr>
                <w:color w:val="FFFFFF" w:themeColor="background1"/>
              </w:rPr>
              <w:t>l’emploi</w:t>
            </w:r>
          </w:p>
        </w:tc>
      </w:tr>
      <w:tr w:rsidR="00211810" w14:paraId="343DC27F" w14:textId="77777777" w:rsidTr="00FA277C">
        <w:tc>
          <w:tcPr>
            <w:tcW w:w="9781" w:type="dxa"/>
            <w:tcBorders>
              <w:top w:val="single" w:sz="4" w:space="0" w:color="000000"/>
              <w:left w:val="single" w:sz="4" w:space="0" w:color="000000"/>
              <w:bottom w:val="single" w:sz="4" w:space="0" w:color="000000"/>
              <w:right w:val="single" w:sz="4" w:space="0" w:color="000000"/>
            </w:tcBorders>
          </w:tcPr>
          <w:p w14:paraId="30BD02A8" w14:textId="77777777" w:rsidR="00345A3D" w:rsidRPr="00345A3D" w:rsidRDefault="00345A3D" w:rsidP="00345A3D">
            <w:pPr>
              <w:ind w:left="281" w:right="286"/>
              <w:jc w:val="both"/>
              <w:rPr>
                <w:bCs/>
                <w:iCs/>
                <w:sz w:val="20"/>
                <w:szCs w:val="20"/>
              </w:rPr>
            </w:pPr>
            <w:r w:rsidRPr="00345A3D">
              <w:rPr>
                <w:bCs/>
                <w:iCs/>
                <w:sz w:val="20"/>
                <w:szCs w:val="20"/>
              </w:rPr>
              <w:t xml:space="preserve">Le/la </w:t>
            </w:r>
            <w:proofErr w:type="spellStart"/>
            <w:proofErr w:type="gramStart"/>
            <w:r w:rsidRPr="00345A3D">
              <w:rPr>
                <w:bCs/>
                <w:iCs/>
                <w:sz w:val="20"/>
                <w:szCs w:val="20"/>
              </w:rPr>
              <w:t>chargé.e</w:t>
            </w:r>
            <w:proofErr w:type="spellEnd"/>
            <w:proofErr w:type="gramEnd"/>
            <w:r w:rsidRPr="00345A3D">
              <w:rPr>
                <w:bCs/>
                <w:iCs/>
                <w:sz w:val="20"/>
                <w:szCs w:val="20"/>
              </w:rPr>
              <w:t xml:space="preserve"> de mission Informatique Scientifique recueille les besoins d'informatique scientifique des chercheurs et chercheuses de l'université Gustave Eiffel. Il/elle sera </w:t>
            </w:r>
            <w:proofErr w:type="spellStart"/>
            <w:proofErr w:type="gramStart"/>
            <w:r w:rsidRPr="00345A3D">
              <w:rPr>
                <w:bCs/>
                <w:iCs/>
                <w:sz w:val="20"/>
                <w:szCs w:val="20"/>
              </w:rPr>
              <w:t>intégré.e</w:t>
            </w:r>
            <w:proofErr w:type="spellEnd"/>
            <w:proofErr w:type="gramEnd"/>
            <w:r w:rsidRPr="00345A3D">
              <w:rPr>
                <w:bCs/>
                <w:iCs/>
                <w:sz w:val="20"/>
                <w:szCs w:val="20"/>
              </w:rPr>
              <w:t>  à la DSIN (Direction des Systèmes d'Information et du Numérique) afin de coordonner la réponse et proposer un déploiement de solutions adaptées techniquement à ces besoins. Il/elle travaille en étroite coordination avec la vice-présidence recherche, la vice-présidence numérique et le directeur des systèmes d’information de l'université qui garantissent une politique d'établissement adéquate. Il/elle devra à la fois répondre à des demandes très spécifiques à des domaines de recherche, souvent novatrices, et viser un maximum d'homogénéité au sein de l'offre informatique recherche de l'établissement, et s'appuyer si possible sur des solutions collectives de l'ESR.</w:t>
            </w:r>
          </w:p>
          <w:p w14:paraId="69EFEC01" w14:textId="408E5E1B" w:rsidR="00700F8D" w:rsidRPr="00F632B5" w:rsidRDefault="00700F8D" w:rsidP="001A4629">
            <w:pPr>
              <w:pStyle w:val="Paragraphedeliste"/>
              <w:rPr>
                <w:sz w:val="20"/>
                <w:szCs w:val="20"/>
              </w:rPr>
            </w:pPr>
          </w:p>
        </w:tc>
      </w:tr>
      <w:tr w:rsidR="00211810" w14:paraId="0C267485" w14:textId="77777777" w:rsidTr="008E13CA">
        <w:trPr>
          <w:trHeight w:hRule="exact" w:val="343"/>
        </w:trPr>
        <w:tc>
          <w:tcPr>
            <w:tcW w:w="9781" w:type="dxa"/>
            <w:tcBorders>
              <w:top w:val="single" w:sz="4" w:space="0" w:color="000000"/>
              <w:left w:val="single" w:sz="4" w:space="0" w:color="000000"/>
              <w:bottom w:val="single" w:sz="4" w:space="0" w:color="000000"/>
              <w:right w:val="single" w:sz="4" w:space="0" w:color="000000"/>
            </w:tcBorders>
            <w:shd w:val="clear" w:color="auto" w:fill="1EAFD0"/>
          </w:tcPr>
          <w:p w14:paraId="405B5DB3" w14:textId="77777777" w:rsidR="00211810" w:rsidRPr="008E13CA" w:rsidRDefault="00211810" w:rsidP="00D80DA6">
            <w:pPr>
              <w:pStyle w:val="TableParagraph"/>
              <w:rPr>
                <w:color w:val="FFFFFF" w:themeColor="background1"/>
              </w:rPr>
            </w:pPr>
            <w:r w:rsidRPr="008E13CA">
              <w:rPr>
                <w:color w:val="FFFFFF" w:themeColor="background1"/>
              </w:rPr>
              <w:t>Activités essentielles</w:t>
            </w:r>
          </w:p>
        </w:tc>
      </w:tr>
      <w:tr w:rsidR="00211810" w14:paraId="5C4576F1" w14:textId="77777777" w:rsidTr="00325C30">
        <w:tc>
          <w:tcPr>
            <w:tcW w:w="9781" w:type="dxa"/>
            <w:tcBorders>
              <w:top w:val="single" w:sz="4" w:space="0" w:color="000000"/>
              <w:left w:val="single" w:sz="4" w:space="0" w:color="000000"/>
              <w:bottom w:val="single" w:sz="4" w:space="0" w:color="000000"/>
              <w:right w:val="single" w:sz="4" w:space="0" w:color="000000"/>
            </w:tcBorders>
          </w:tcPr>
          <w:p w14:paraId="5B60C493" w14:textId="77777777" w:rsidR="00345A3D" w:rsidRPr="00345A3D" w:rsidRDefault="00345A3D" w:rsidP="00345A3D">
            <w:pPr>
              <w:pStyle w:val="Paragraphedeliste"/>
              <w:numPr>
                <w:ilvl w:val="0"/>
                <w:numId w:val="12"/>
              </w:numPr>
              <w:tabs>
                <w:tab w:val="left" w:pos="827"/>
                <w:tab w:val="left" w:pos="828"/>
              </w:tabs>
              <w:spacing w:before="55"/>
              <w:ind w:right="286"/>
              <w:jc w:val="both"/>
              <w:rPr>
                <w:bCs/>
                <w:iCs/>
                <w:sz w:val="20"/>
              </w:rPr>
            </w:pPr>
            <w:r w:rsidRPr="00345A3D">
              <w:rPr>
                <w:bCs/>
                <w:iCs/>
                <w:sz w:val="20"/>
              </w:rPr>
              <w:t>Être le point de contact au sein de la DSIN des chercheurs et chercheuses, des laboratoires et de l'établissement pour les projets d'ensemble, concernant l'informatique scientifique</w:t>
            </w:r>
          </w:p>
          <w:p w14:paraId="2A62213B" w14:textId="77777777" w:rsidR="00345A3D" w:rsidRPr="00345A3D" w:rsidRDefault="00345A3D" w:rsidP="00345A3D">
            <w:pPr>
              <w:pStyle w:val="Paragraphedeliste"/>
              <w:numPr>
                <w:ilvl w:val="0"/>
                <w:numId w:val="12"/>
              </w:numPr>
              <w:tabs>
                <w:tab w:val="left" w:pos="827"/>
                <w:tab w:val="left" w:pos="828"/>
              </w:tabs>
              <w:spacing w:before="55"/>
              <w:ind w:right="286"/>
              <w:jc w:val="both"/>
              <w:rPr>
                <w:bCs/>
                <w:iCs/>
                <w:sz w:val="20"/>
              </w:rPr>
            </w:pPr>
            <w:r w:rsidRPr="00345A3D">
              <w:rPr>
                <w:bCs/>
                <w:iCs/>
                <w:sz w:val="20"/>
              </w:rPr>
              <w:t>Recenser et détecter les besoins, les projets, les solutions et les productions de recherche en lien avec l’informatique scientifique et identifier les axes de mutualisation possibles</w:t>
            </w:r>
          </w:p>
          <w:p w14:paraId="11A1A882" w14:textId="77777777" w:rsidR="00345A3D" w:rsidRPr="00345A3D" w:rsidRDefault="00345A3D" w:rsidP="00345A3D">
            <w:pPr>
              <w:pStyle w:val="Paragraphedeliste"/>
              <w:numPr>
                <w:ilvl w:val="0"/>
                <w:numId w:val="12"/>
              </w:numPr>
              <w:tabs>
                <w:tab w:val="left" w:pos="827"/>
                <w:tab w:val="left" w:pos="828"/>
              </w:tabs>
              <w:spacing w:before="55"/>
              <w:ind w:right="286"/>
              <w:jc w:val="both"/>
              <w:rPr>
                <w:bCs/>
                <w:iCs/>
                <w:sz w:val="20"/>
              </w:rPr>
            </w:pPr>
            <w:r w:rsidRPr="00345A3D">
              <w:rPr>
                <w:bCs/>
                <w:iCs/>
                <w:sz w:val="20"/>
              </w:rPr>
              <w:t>Proposer des réponses aux demandes des laboratoires ; notamment aider à définir le besoin et un cahier des charges, rechercher les solutions existantes ou proposer des développements, valider avec la DSIN leur faisabilité et leur interopérabilité avec le SI établissement</w:t>
            </w:r>
          </w:p>
          <w:p w14:paraId="01CA2F10" w14:textId="77777777" w:rsidR="00345A3D" w:rsidRPr="00345A3D" w:rsidRDefault="00345A3D" w:rsidP="00345A3D">
            <w:pPr>
              <w:pStyle w:val="Paragraphedeliste"/>
              <w:numPr>
                <w:ilvl w:val="0"/>
                <w:numId w:val="12"/>
              </w:numPr>
              <w:tabs>
                <w:tab w:val="left" w:pos="827"/>
                <w:tab w:val="left" w:pos="828"/>
              </w:tabs>
              <w:spacing w:before="55"/>
              <w:ind w:right="286"/>
              <w:jc w:val="both"/>
              <w:rPr>
                <w:bCs/>
                <w:iCs/>
                <w:sz w:val="20"/>
              </w:rPr>
            </w:pPr>
            <w:r w:rsidRPr="00345A3D">
              <w:rPr>
                <w:bCs/>
                <w:iCs/>
                <w:sz w:val="20"/>
              </w:rPr>
              <w:t xml:space="preserve">Accompagner le déploiement et l’évolution des solutions </w:t>
            </w:r>
          </w:p>
          <w:p w14:paraId="447C3641" w14:textId="77777777" w:rsidR="00345A3D" w:rsidRPr="00345A3D" w:rsidRDefault="00345A3D" w:rsidP="00345A3D">
            <w:pPr>
              <w:pStyle w:val="Paragraphedeliste"/>
              <w:numPr>
                <w:ilvl w:val="0"/>
                <w:numId w:val="12"/>
              </w:numPr>
              <w:tabs>
                <w:tab w:val="left" w:pos="827"/>
                <w:tab w:val="left" w:pos="828"/>
              </w:tabs>
              <w:spacing w:before="55"/>
              <w:ind w:right="286"/>
              <w:jc w:val="both"/>
              <w:rPr>
                <w:bCs/>
                <w:iCs/>
                <w:sz w:val="20"/>
              </w:rPr>
            </w:pPr>
            <w:r w:rsidRPr="00345A3D">
              <w:rPr>
                <w:bCs/>
                <w:iCs/>
                <w:sz w:val="20"/>
              </w:rPr>
              <w:t xml:space="preserve">Promouvoir l’offre de service en animant la communauté des utilisateurs dans l’objectif de généraliser leur utilisation à l’échelle de l’établissement </w:t>
            </w:r>
          </w:p>
          <w:p w14:paraId="6C3A335B" w14:textId="77777777" w:rsidR="00345A3D" w:rsidRPr="00345A3D" w:rsidRDefault="00345A3D" w:rsidP="00345A3D">
            <w:pPr>
              <w:pStyle w:val="Paragraphedeliste"/>
              <w:numPr>
                <w:ilvl w:val="0"/>
                <w:numId w:val="12"/>
              </w:numPr>
              <w:tabs>
                <w:tab w:val="left" w:pos="827"/>
                <w:tab w:val="left" w:pos="828"/>
              </w:tabs>
              <w:spacing w:before="55"/>
              <w:ind w:right="286"/>
              <w:jc w:val="both"/>
              <w:rPr>
                <w:bCs/>
                <w:iCs/>
                <w:sz w:val="20"/>
              </w:rPr>
            </w:pPr>
            <w:r w:rsidRPr="00345A3D">
              <w:rPr>
                <w:bCs/>
                <w:iCs/>
                <w:sz w:val="20"/>
              </w:rPr>
              <w:t>Garantir le suivi et la maintenance, en lien avec les services de la DSIN, des solutions déployées pour les laboratoires.</w:t>
            </w:r>
          </w:p>
          <w:p w14:paraId="579723CE" w14:textId="38421D09" w:rsidR="00E44A83" w:rsidRPr="00F632B5" w:rsidRDefault="00E44A83" w:rsidP="001A4629">
            <w:pPr>
              <w:pStyle w:val="Paragraphedeliste"/>
              <w:ind w:left="720"/>
              <w:rPr>
                <w:sz w:val="20"/>
              </w:rPr>
            </w:pPr>
          </w:p>
        </w:tc>
      </w:tr>
      <w:tr w:rsidR="00211810" w14:paraId="078D141B" w14:textId="77777777" w:rsidTr="008E13CA">
        <w:trPr>
          <w:trHeight w:hRule="exact" w:val="343"/>
        </w:trPr>
        <w:tc>
          <w:tcPr>
            <w:tcW w:w="9781" w:type="dxa"/>
            <w:tcBorders>
              <w:top w:val="single" w:sz="4" w:space="0" w:color="000000"/>
              <w:left w:val="single" w:sz="4" w:space="0" w:color="000000"/>
              <w:bottom w:val="single" w:sz="4" w:space="0" w:color="000000"/>
              <w:right w:val="single" w:sz="4" w:space="0" w:color="000000"/>
            </w:tcBorders>
            <w:shd w:val="clear" w:color="auto" w:fill="1EAFD0"/>
          </w:tcPr>
          <w:p w14:paraId="6FF0E4F9" w14:textId="77777777" w:rsidR="00211810" w:rsidRDefault="00211810" w:rsidP="00D80DA6">
            <w:pPr>
              <w:pStyle w:val="TableParagraph"/>
            </w:pPr>
            <w:r w:rsidRPr="008E13CA">
              <w:rPr>
                <w:color w:val="FFFFFF" w:themeColor="background1"/>
              </w:rPr>
              <w:t>Compétences</w:t>
            </w:r>
            <w:r w:rsidRPr="008E13CA">
              <w:rPr>
                <w:color w:val="FFFFFF" w:themeColor="background1"/>
                <w:spacing w:val="-2"/>
              </w:rPr>
              <w:t xml:space="preserve"> </w:t>
            </w:r>
            <w:r w:rsidRPr="008E13CA">
              <w:rPr>
                <w:color w:val="FFFFFF" w:themeColor="background1"/>
              </w:rPr>
              <w:t>requises</w:t>
            </w:r>
          </w:p>
        </w:tc>
      </w:tr>
      <w:tr w:rsidR="00211810" w14:paraId="06603CEC" w14:textId="77777777" w:rsidTr="00D80DA6">
        <w:tc>
          <w:tcPr>
            <w:tcW w:w="9781" w:type="dxa"/>
            <w:tcBorders>
              <w:top w:val="single" w:sz="4" w:space="0" w:color="000000"/>
              <w:left w:val="single" w:sz="4" w:space="0" w:color="000000"/>
              <w:bottom w:val="single" w:sz="4" w:space="0" w:color="000000"/>
              <w:right w:val="single" w:sz="4" w:space="0" w:color="000000"/>
            </w:tcBorders>
          </w:tcPr>
          <w:p w14:paraId="572BCA06" w14:textId="77777777" w:rsidR="00345A3D" w:rsidRPr="00345A3D" w:rsidRDefault="00345A3D" w:rsidP="00345A3D">
            <w:pPr>
              <w:ind w:left="720" w:hanging="581"/>
              <w:rPr>
                <w:bCs/>
                <w:iCs/>
                <w:sz w:val="20"/>
              </w:rPr>
            </w:pPr>
            <w:r w:rsidRPr="00345A3D">
              <w:rPr>
                <w:b/>
                <w:bCs/>
                <w:iCs/>
                <w:sz w:val="20"/>
                <w:u w:val="single"/>
              </w:rPr>
              <w:t>Savoirs généraux, thématiques ou disciplinaires</w:t>
            </w:r>
            <w:r w:rsidRPr="00345A3D">
              <w:rPr>
                <w:bCs/>
                <w:iCs/>
                <w:sz w:val="20"/>
              </w:rPr>
              <w:t xml:space="preserve"> :</w:t>
            </w:r>
          </w:p>
          <w:p w14:paraId="45F23114" w14:textId="77777777" w:rsidR="00345A3D" w:rsidRPr="00345A3D" w:rsidRDefault="00345A3D" w:rsidP="00345A3D">
            <w:pPr>
              <w:numPr>
                <w:ilvl w:val="0"/>
                <w:numId w:val="22"/>
              </w:numPr>
              <w:rPr>
                <w:bCs/>
                <w:iCs/>
                <w:sz w:val="20"/>
              </w:rPr>
            </w:pPr>
            <w:r w:rsidRPr="00345A3D">
              <w:rPr>
                <w:bCs/>
                <w:iCs/>
                <w:sz w:val="20"/>
              </w:rPr>
              <w:t>Connaissance approfondie de l’informatique scientifique et des outils informatiques utilisés dans les laboratoires</w:t>
            </w:r>
          </w:p>
          <w:p w14:paraId="7751B17E" w14:textId="77777777" w:rsidR="00345A3D" w:rsidRPr="00345A3D" w:rsidRDefault="00345A3D" w:rsidP="00345A3D">
            <w:pPr>
              <w:numPr>
                <w:ilvl w:val="0"/>
                <w:numId w:val="22"/>
              </w:numPr>
              <w:rPr>
                <w:bCs/>
                <w:iCs/>
                <w:sz w:val="20"/>
              </w:rPr>
            </w:pPr>
            <w:r w:rsidRPr="00345A3D">
              <w:rPr>
                <w:bCs/>
                <w:iCs/>
                <w:sz w:val="20"/>
              </w:rPr>
              <w:t>Expérience en gestion de projet</w:t>
            </w:r>
          </w:p>
          <w:p w14:paraId="141317D3" w14:textId="77777777" w:rsidR="00345A3D" w:rsidRPr="00345A3D" w:rsidRDefault="00345A3D" w:rsidP="00345A3D">
            <w:pPr>
              <w:numPr>
                <w:ilvl w:val="0"/>
                <w:numId w:val="23"/>
              </w:numPr>
              <w:rPr>
                <w:bCs/>
                <w:iCs/>
                <w:sz w:val="20"/>
              </w:rPr>
            </w:pPr>
            <w:r w:rsidRPr="00345A3D">
              <w:rPr>
                <w:bCs/>
                <w:iCs/>
                <w:sz w:val="20"/>
              </w:rPr>
              <w:t>Connaissances générales en technologies de l'information et de la communication (TIC), réseaux, systèmes, langages, etc.</w:t>
            </w:r>
          </w:p>
          <w:p w14:paraId="3B85C69B" w14:textId="77777777" w:rsidR="00345A3D" w:rsidRPr="00345A3D" w:rsidRDefault="00345A3D" w:rsidP="00345A3D">
            <w:pPr>
              <w:numPr>
                <w:ilvl w:val="0"/>
                <w:numId w:val="23"/>
              </w:numPr>
              <w:rPr>
                <w:bCs/>
                <w:iCs/>
                <w:sz w:val="20"/>
              </w:rPr>
            </w:pPr>
            <w:r w:rsidRPr="00345A3D">
              <w:rPr>
                <w:bCs/>
                <w:iCs/>
                <w:sz w:val="20"/>
              </w:rPr>
              <w:t xml:space="preserve">Connaissance des nouvelles technologies (Big Data, IA, </w:t>
            </w:r>
            <w:proofErr w:type="spellStart"/>
            <w:r w:rsidRPr="00345A3D">
              <w:rPr>
                <w:bCs/>
                <w:iCs/>
                <w:sz w:val="20"/>
              </w:rPr>
              <w:t>Deep</w:t>
            </w:r>
            <w:proofErr w:type="spellEnd"/>
            <w:r w:rsidRPr="00345A3D">
              <w:rPr>
                <w:bCs/>
                <w:iCs/>
                <w:sz w:val="20"/>
              </w:rPr>
              <w:t xml:space="preserve"> Learning) ainsi que des solutions open source</w:t>
            </w:r>
            <w:r w:rsidRPr="00345A3D" w:rsidDel="00DB49E9">
              <w:rPr>
                <w:bCs/>
                <w:iCs/>
                <w:sz w:val="20"/>
              </w:rPr>
              <w:t xml:space="preserve"> </w:t>
            </w:r>
          </w:p>
          <w:p w14:paraId="1620F0B1" w14:textId="77777777" w:rsidR="00345A3D" w:rsidRPr="00345A3D" w:rsidRDefault="00345A3D" w:rsidP="00345A3D">
            <w:pPr>
              <w:numPr>
                <w:ilvl w:val="0"/>
                <w:numId w:val="23"/>
              </w:numPr>
              <w:rPr>
                <w:bCs/>
                <w:iCs/>
                <w:sz w:val="20"/>
              </w:rPr>
            </w:pPr>
            <w:r w:rsidRPr="00345A3D">
              <w:rPr>
                <w:bCs/>
                <w:iCs/>
                <w:sz w:val="20"/>
              </w:rPr>
              <w:t>Notions de sécurité informatique et juridique</w:t>
            </w:r>
          </w:p>
          <w:p w14:paraId="08BE7B9D" w14:textId="77777777" w:rsidR="00345A3D" w:rsidRPr="00345A3D" w:rsidRDefault="00345A3D" w:rsidP="00345A3D">
            <w:pPr>
              <w:ind w:left="720"/>
              <w:rPr>
                <w:bCs/>
                <w:iCs/>
                <w:sz w:val="20"/>
              </w:rPr>
            </w:pPr>
          </w:p>
          <w:p w14:paraId="0E98EA30" w14:textId="77777777" w:rsidR="00345A3D" w:rsidRPr="00345A3D" w:rsidRDefault="00345A3D" w:rsidP="00345A3D">
            <w:pPr>
              <w:ind w:left="720" w:hanging="581"/>
              <w:rPr>
                <w:b/>
                <w:bCs/>
                <w:iCs/>
                <w:sz w:val="20"/>
                <w:u w:val="single"/>
              </w:rPr>
            </w:pPr>
            <w:r w:rsidRPr="00345A3D">
              <w:rPr>
                <w:b/>
                <w:bCs/>
                <w:iCs/>
                <w:sz w:val="20"/>
                <w:u w:val="single"/>
              </w:rPr>
              <w:t>Savoir-faire</w:t>
            </w:r>
          </w:p>
          <w:p w14:paraId="1B5CF71A" w14:textId="77777777" w:rsidR="00345A3D" w:rsidRPr="00345A3D" w:rsidRDefault="00345A3D" w:rsidP="00345A3D">
            <w:pPr>
              <w:numPr>
                <w:ilvl w:val="0"/>
                <w:numId w:val="24"/>
              </w:numPr>
              <w:rPr>
                <w:bCs/>
                <w:iCs/>
                <w:sz w:val="20"/>
              </w:rPr>
            </w:pPr>
            <w:r w:rsidRPr="00345A3D">
              <w:rPr>
                <w:bCs/>
                <w:iCs/>
                <w:sz w:val="20"/>
              </w:rPr>
              <w:t>Comprendre, analyser et formaliser des besoins liés à des problématiques d’informatique scientifique </w:t>
            </w:r>
          </w:p>
          <w:p w14:paraId="588054BE" w14:textId="77777777" w:rsidR="00345A3D" w:rsidRPr="00345A3D" w:rsidRDefault="00345A3D" w:rsidP="00345A3D">
            <w:pPr>
              <w:numPr>
                <w:ilvl w:val="0"/>
                <w:numId w:val="25"/>
              </w:numPr>
              <w:rPr>
                <w:bCs/>
                <w:iCs/>
                <w:sz w:val="20"/>
              </w:rPr>
            </w:pPr>
            <w:r w:rsidRPr="00345A3D">
              <w:rPr>
                <w:bCs/>
                <w:iCs/>
                <w:sz w:val="20"/>
              </w:rPr>
              <w:t>Jouer un rôle de conseil et d’accompagnement </w:t>
            </w:r>
          </w:p>
          <w:p w14:paraId="4E3FF4FC" w14:textId="77777777" w:rsidR="00345A3D" w:rsidRPr="00345A3D" w:rsidRDefault="00345A3D" w:rsidP="00345A3D">
            <w:pPr>
              <w:numPr>
                <w:ilvl w:val="0"/>
                <w:numId w:val="26"/>
              </w:numPr>
              <w:rPr>
                <w:bCs/>
                <w:iCs/>
                <w:sz w:val="20"/>
              </w:rPr>
            </w:pPr>
            <w:r w:rsidRPr="00345A3D">
              <w:rPr>
                <w:bCs/>
                <w:iCs/>
                <w:sz w:val="20"/>
              </w:rPr>
              <w:t>Maîtriser les outils numériques d'informatique scientifique et les usages de la recherche </w:t>
            </w:r>
          </w:p>
          <w:p w14:paraId="06A639F9" w14:textId="77777777" w:rsidR="00345A3D" w:rsidRPr="00345A3D" w:rsidRDefault="00345A3D" w:rsidP="00345A3D">
            <w:pPr>
              <w:numPr>
                <w:ilvl w:val="0"/>
                <w:numId w:val="27"/>
              </w:numPr>
              <w:rPr>
                <w:bCs/>
                <w:iCs/>
                <w:sz w:val="20"/>
              </w:rPr>
            </w:pPr>
            <w:r w:rsidRPr="00345A3D">
              <w:rPr>
                <w:bCs/>
                <w:iCs/>
                <w:sz w:val="20"/>
              </w:rPr>
              <w:t>Savoir organiser et gérer un projet</w:t>
            </w:r>
          </w:p>
          <w:p w14:paraId="320AB171" w14:textId="77777777" w:rsidR="00345A3D" w:rsidRPr="00345A3D" w:rsidRDefault="00345A3D" w:rsidP="00345A3D">
            <w:pPr>
              <w:ind w:left="720"/>
              <w:rPr>
                <w:bCs/>
                <w:iCs/>
                <w:sz w:val="20"/>
              </w:rPr>
            </w:pPr>
          </w:p>
          <w:p w14:paraId="5F46076D" w14:textId="77777777" w:rsidR="00345A3D" w:rsidRPr="00345A3D" w:rsidRDefault="00345A3D" w:rsidP="00345A3D">
            <w:pPr>
              <w:ind w:left="720" w:hanging="581"/>
              <w:rPr>
                <w:b/>
                <w:bCs/>
                <w:iCs/>
                <w:sz w:val="20"/>
                <w:u w:val="single"/>
              </w:rPr>
            </w:pPr>
            <w:r w:rsidRPr="00345A3D">
              <w:rPr>
                <w:b/>
                <w:bCs/>
                <w:iCs/>
                <w:sz w:val="20"/>
                <w:u w:val="single"/>
              </w:rPr>
              <w:t>Savoir-être</w:t>
            </w:r>
          </w:p>
          <w:p w14:paraId="1C97D676" w14:textId="77777777" w:rsidR="00345A3D" w:rsidRPr="00345A3D" w:rsidRDefault="00345A3D" w:rsidP="00345A3D">
            <w:pPr>
              <w:numPr>
                <w:ilvl w:val="0"/>
                <w:numId w:val="28"/>
              </w:numPr>
              <w:rPr>
                <w:bCs/>
                <w:iCs/>
                <w:sz w:val="20"/>
              </w:rPr>
            </w:pPr>
            <w:r w:rsidRPr="00345A3D">
              <w:rPr>
                <w:bCs/>
                <w:iCs/>
                <w:sz w:val="20"/>
              </w:rPr>
              <w:t>Bon relationnel, sens de l’écoute, du dialogue et du travail en équipe</w:t>
            </w:r>
          </w:p>
          <w:p w14:paraId="080B3BFF" w14:textId="77777777" w:rsidR="00345A3D" w:rsidRPr="00345A3D" w:rsidRDefault="00345A3D" w:rsidP="00345A3D">
            <w:pPr>
              <w:numPr>
                <w:ilvl w:val="0"/>
                <w:numId w:val="29"/>
              </w:numPr>
              <w:rPr>
                <w:bCs/>
                <w:iCs/>
                <w:sz w:val="20"/>
              </w:rPr>
            </w:pPr>
            <w:r w:rsidRPr="00345A3D">
              <w:rPr>
                <w:bCs/>
                <w:iCs/>
                <w:sz w:val="20"/>
              </w:rPr>
              <w:t>Organisation, rigueur et autonomie</w:t>
            </w:r>
          </w:p>
          <w:p w14:paraId="320951EC" w14:textId="77777777" w:rsidR="00345A3D" w:rsidRPr="00345A3D" w:rsidRDefault="00345A3D" w:rsidP="00345A3D">
            <w:pPr>
              <w:numPr>
                <w:ilvl w:val="0"/>
                <w:numId w:val="30"/>
              </w:numPr>
              <w:rPr>
                <w:bCs/>
                <w:iCs/>
                <w:sz w:val="20"/>
              </w:rPr>
            </w:pPr>
            <w:r w:rsidRPr="00345A3D">
              <w:rPr>
                <w:bCs/>
                <w:iCs/>
                <w:sz w:val="20"/>
              </w:rPr>
              <w:t>Pédagogie, créativité et curiosité</w:t>
            </w:r>
          </w:p>
          <w:p w14:paraId="681CF725" w14:textId="77777777" w:rsidR="00C31553" w:rsidRDefault="00C31553" w:rsidP="001A4629">
            <w:pPr>
              <w:pStyle w:val="Paragraphedeliste"/>
              <w:ind w:left="720"/>
            </w:pPr>
          </w:p>
          <w:p w14:paraId="1B779B4C" w14:textId="77777777" w:rsidR="00345A3D" w:rsidRDefault="00345A3D" w:rsidP="001A4629">
            <w:pPr>
              <w:pStyle w:val="Paragraphedeliste"/>
              <w:ind w:left="720"/>
            </w:pPr>
          </w:p>
          <w:p w14:paraId="7ED9D8D4" w14:textId="3A4245AC" w:rsidR="00345A3D" w:rsidRPr="003747B7" w:rsidRDefault="00345A3D" w:rsidP="001A4629">
            <w:pPr>
              <w:pStyle w:val="Paragraphedeliste"/>
              <w:ind w:left="720"/>
            </w:pPr>
            <w:bookmarkStart w:id="0" w:name="_GoBack"/>
            <w:bookmarkEnd w:id="0"/>
          </w:p>
        </w:tc>
      </w:tr>
      <w:tr w:rsidR="00211810" w14:paraId="70482E26" w14:textId="77777777" w:rsidTr="008E13CA">
        <w:trPr>
          <w:trHeight w:hRule="exact" w:val="343"/>
        </w:trPr>
        <w:tc>
          <w:tcPr>
            <w:tcW w:w="9781" w:type="dxa"/>
            <w:tcBorders>
              <w:top w:val="single" w:sz="4" w:space="0" w:color="000000"/>
              <w:left w:val="single" w:sz="4" w:space="0" w:color="000000"/>
              <w:bottom w:val="single" w:sz="4" w:space="0" w:color="000000"/>
              <w:right w:val="single" w:sz="4" w:space="0" w:color="000000"/>
            </w:tcBorders>
            <w:shd w:val="clear" w:color="auto" w:fill="1EAFD0"/>
          </w:tcPr>
          <w:p w14:paraId="350DDF9C" w14:textId="77777777" w:rsidR="00211810" w:rsidRPr="003747B7" w:rsidRDefault="00211810" w:rsidP="00194362">
            <w:pPr>
              <w:pStyle w:val="TableParagraph"/>
              <w:ind w:left="281"/>
            </w:pPr>
            <w:r w:rsidRPr="008E13CA">
              <w:rPr>
                <w:color w:val="FFFFFF" w:themeColor="background1"/>
              </w:rPr>
              <w:lastRenderedPageBreak/>
              <w:t>Formation</w:t>
            </w:r>
            <w:r w:rsidRPr="008E13CA">
              <w:rPr>
                <w:color w:val="FFFFFF" w:themeColor="background1"/>
                <w:spacing w:val="1"/>
              </w:rPr>
              <w:t xml:space="preserve"> </w:t>
            </w:r>
            <w:r w:rsidRPr="008E13CA">
              <w:rPr>
                <w:color w:val="FFFFFF" w:themeColor="background1"/>
                <w:spacing w:val="-2"/>
              </w:rPr>
              <w:t>et</w:t>
            </w:r>
            <w:r w:rsidRPr="008E13CA">
              <w:rPr>
                <w:color w:val="FFFFFF" w:themeColor="background1"/>
                <w:spacing w:val="1"/>
              </w:rPr>
              <w:t xml:space="preserve"> </w:t>
            </w:r>
            <w:r w:rsidRPr="008E13CA">
              <w:rPr>
                <w:color w:val="FFFFFF" w:themeColor="background1"/>
              </w:rPr>
              <w:t>expérience professionnelle</w:t>
            </w:r>
          </w:p>
        </w:tc>
      </w:tr>
      <w:tr w:rsidR="00211810" w14:paraId="35682EE5" w14:textId="77777777" w:rsidTr="00345A3D">
        <w:trPr>
          <w:trHeight w:val="983"/>
        </w:trPr>
        <w:tc>
          <w:tcPr>
            <w:tcW w:w="9781" w:type="dxa"/>
            <w:tcBorders>
              <w:top w:val="single" w:sz="4" w:space="0" w:color="000000"/>
              <w:left w:val="single" w:sz="4" w:space="0" w:color="000000"/>
              <w:bottom w:val="single" w:sz="4" w:space="0" w:color="000000"/>
              <w:right w:val="single" w:sz="4" w:space="0" w:color="000000"/>
            </w:tcBorders>
          </w:tcPr>
          <w:p w14:paraId="1C1F56C7" w14:textId="77777777" w:rsidR="00C31553" w:rsidRPr="00C31553" w:rsidRDefault="00C31553" w:rsidP="00C31553">
            <w:pPr>
              <w:rPr>
                <w:bCs/>
              </w:rPr>
            </w:pPr>
          </w:p>
          <w:p w14:paraId="528F4096" w14:textId="77777777" w:rsidR="00345A3D" w:rsidRPr="00345A3D" w:rsidRDefault="00345A3D" w:rsidP="00345A3D">
            <w:pPr>
              <w:numPr>
                <w:ilvl w:val="0"/>
                <w:numId w:val="20"/>
              </w:numPr>
              <w:spacing w:after="120"/>
              <w:rPr>
                <w:bCs/>
                <w:iCs/>
                <w:sz w:val="20"/>
              </w:rPr>
            </w:pPr>
            <w:r w:rsidRPr="00345A3D">
              <w:rPr>
                <w:bCs/>
                <w:iCs/>
                <w:sz w:val="20"/>
              </w:rPr>
              <w:t>BAC +5 minimum ouvrant à un poste d’ingénieur de recherche</w:t>
            </w:r>
          </w:p>
          <w:p w14:paraId="2A846D77" w14:textId="5CAD918F" w:rsidR="00F074D6" w:rsidRPr="001A4629" w:rsidRDefault="00345A3D" w:rsidP="00345A3D">
            <w:pPr>
              <w:numPr>
                <w:ilvl w:val="0"/>
                <w:numId w:val="20"/>
              </w:numPr>
              <w:spacing w:after="120"/>
              <w:rPr>
                <w:bCs/>
                <w:iCs/>
                <w:sz w:val="20"/>
              </w:rPr>
            </w:pPr>
            <w:r w:rsidRPr="00345A3D">
              <w:rPr>
                <w:bCs/>
                <w:iCs/>
                <w:sz w:val="20"/>
              </w:rPr>
              <w:t>Une expérience similaire ou spécialisée dans le domaine des données de la recherche sera appréciée</w:t>
            </w:r>
          </w:p>
        </w:tc>
      </w:tr>
      <w:tr w:rsidR="00062786" w14:paraId="24ED71BF" w14:textId="77777777" w:rsidTr="008E13CA">
        <w:trPr>
          <w:trHeight w:hRule="exact" w:val="341"/>
        </w:trPr>
        <w:tc>
          <w:tcPr>
            <w:tcW w:w="9781" w:type="dxa"/>
            <w:tcBorders>
              <w:top w:val="single" w:sz="4" w:space="0" w:color="000000"/>
              <w:left w:val="single" w:sz="4" w:space="0" w:color="000000"/>
              <w:bottom w:val="single" w:sz="4" w:space="0" w:color="000000"/>
              <w:right w:val="single" w:sz="4" w:space="0" w:color="000000"/>
            </w:tcBorders>
            <w:shd w:val="clear" w:color="auto" w:fill="1EAFD0"/>
          </w:tcPr>
          <w:p w14:paraId="78DBD7A9" w14:textId="77777777" w:rsidR="00062786" w:rsidRPr="003747B7" w:rsidRDefault="00062786" w:rsidP="00D80DA6">
            <w:pPr>
              <w:pStyle w:val="TableParagraph"/>
            </w:pPr>
            <w:r w:rsidRPr="008E13CA">
              <w:rPr>
                <w:color w:val="FFFFFF" w:themeColor="background1"/>
              </w:rPr>
              <w:t>Environnement, contexte de travail, rattachement hiérarchique</w:t>
            </w:r>
          </w:p>
        </w:tc>
      </w:tr>
      <w:tr w:rsidR="00062786" w14:paraId="56C98616" w14:textId="77777777" w:rsidTr="00F71C88">
        <w:tc>
          <w:tcPr>
            <w:tcW w:w="9781" w:type="dxa"/>
            <w:tcBorders>
              <w:top w:val="single" w:sz="4" w:space="0" w:color="000000"/>
              <w:left w:val="single" w:sz="4" w:space="0" w:color="000000"/>
              <w:bottom w:val="single" w:sz="4" w:space="0" w:color="000000"/>
              <w:right w:val="single" w:sz="4" w:space="0" w:color="000000"/>
            </w:tcBorders>
          </w:tcPr>
          <w:p w14:paraId="44316FE6" w14:textId="77777777" w:rsidR="00833BD0" w:rsidRDefault="00833BD0" w:rsidP="00F268E6">
            <w:pPr>
              <w:ind w:left="139"/>
            </w:pPr>
          </w:p>
          <w:p w14:paraId="294153EE" w14:textId="77777777" w:rsidR="00345A3D" w:rsidRPr="00345A3D" w:rsidRDefault="00345A3D" w:rsidP="00345A3D">
            <w:pPr>
              <w:ind w:left="423" w:right="286"/>
              <w:jc w:val="both"/>
              <w:rPr>
                <w:bCs/>
                <w:iCs/>
                <w:sz w:val="20"/>
              </w:rPr>
            </w:pPr>
            <w:r w:rsidRPr="00345A3D">
              <w:rPr>
                <w:bCs/>
                <w:iCs/>
                <w:sz w:val="20"/>
              </w:rPr>
              <w:t>L'université Gustave Eiffel est une nouvelle université intensive en recherche qui regroupe l'UPEM (Université Paris-Est Marne-la-Vallée), l'</w:t>
            </w:r>
            <w:proofErr w:type="spellStart"/>
            <w:r w:rsidRPr="00345A3D">
              <w:rPr>
                <w:bCs/>
                <w:iCs/>
                <w:sz w:val="20"/>
              </w:rPr>
              <w:t>Ifsttar</w:t>
            </w:r>
            <w:proofErr w:type="spellEnd"/>
            <w:r w:rsidRPr="00345A3D">
              <w:rPr>
                <w:bCs/>
                <w:iCs/>
                <w:sz w:val="20"/>
              </w:rPr>
              <w:t xml:space="preserve"> (Institut Français des Sciences et Technologies des Transports, de l'aménagement et des Réseaux), ESIEE Paris, l'EAV&amp;T (École d'Architecture Ville &amp; Territoires), l'ENSG (École Nationale des Sciences Géographiques) et l'EIVP (École d'Ingénieurs de la Ville de Paris). Université </w:t>
            </w:r>
            <w:proofErr w:type="spellStart"/>
            <w:r w:rsidRPr="00345A3D">
              <w:rPr>
                <w:bCs/>
                <w:iCs/>
                <w:sz w:val="20"/>
              </w:rPr>
              <w:t>pluridisplinaire</w:t>
            </w:r>
            <w:proofErr w:type="spellEnd"/>
            <w:r w:rsidRPr="00345A3D">
              <w:rPr>
                <w:bCs/>
                <w:iCs/>
                <w:sz w:val="20"/>
              </w:rPr>
              <w:t xml:space="preserve">, Elle réalise ou fait réaliser, oriente, anime et évalue des recherches, </w:t>
            </w:r>
            <w:proofErr w:type="gramStart"/>
            <w:r w:rsidRPr="00345A3D">
              <w:rPr>
                <w:bCs/>
                <w:iCs/>
                <w:sz w:val="20"/>
              </w:rPr>
              <w:t>des  développements</w:t>
            </w:r>
            <w:proofErr w:type="gramEnd"/>
            <w:r w:rsidRPr="00345A3D">
              <w:rPr>
                <w:bCs/>
                <w:iCs/>
                <w:sz w:val="20"/>
              </w:rPr>
              <w:t xml:space="preserve"> et des innovations dans des domaines variés allant de la physique-chimie aux sciences humaines, en passant par l'informatique, avec un focus particulier dans les domaines du génie urbain et du génie  civil. Certaines de ces recherches s'appuient sur de grands volumes de données collectées et des simulations et modélisations numériques. Ces activités peuvent amener à créer, gérer ou alimenter des bases de données, et créer, adapter ou utiliser des logiciels (des applications, des « plug-ins » de logiciels existants ou des « scripts » d’analyse, etc.) permettant de les traiter. L’informatique scientifique est donc un besoin essentiel à beaucoup d'équipes et tient une place importante à l'université Gustave Eiffel.</w:t>
            </w:r>
          </w:p>
          <w:p w14:paraId="5EFACE4F" w14:textId="1FB154EB" w:rsidR="00312521" w:rsidRDefault="00312521" w:rsidP="00312521">
            <w:pPr>
              <w:ind w:left="139" w:firstLine="425"/>
            </w:pPr>
          </w:p>
        </w:tc>
      </w:tr>
      <w:tr w:rsidR="00062786" w14:paraId="3FB295E2" w14:textId="77777777" w:rsidTr="008E13CA">
        <w:trPr>
          <w:trHeight w:hRule="exact" w:val="344"/>
        </w:trPr>
        <w:tc>
          <w:tcPr>
            <w:tcW w:w="9781" w:type="dxa"/>
            <w:tcBorders>
              <w:top w:val="single" w:sz="4" w:space="0" w:color="000000"/>
              <w:left w:val="single" w:sz="4" w:space="0" w:color="000000"/>
              <w:bottom w:val="single" w:sz="4" w:space="0" w:color="000000"/>
              <w:right w:val="single" w:sz="4" w:space="0" w:color="000000"/>
            </w:tcBorders>
            <w:shd w:val="clear" w:color="auto" w:fill="1EAFD0"/>
          </w:tcPr>
          <w:p w14:paraId="0C29EE96" w14:textId="5695E5FA" w:rsidR="00062786" w:rsidRDefault="00062786" w:rsidP="00D80DA6">
            <w:pPr>
              <w:pStyle w:val="TableParagraph"/>
            </w:pPr>
            <w:r w:rsidRPr="008E13CA">
              <w:rPr>
                <w:color w:val="FFFFFF" w:themeColor="background1"/>
              </w:rPr>
              <w:t>Contact</w:t>
            </w:r>
            <w:r w:rsidR="00843384">
              <w:rPr>
                <w:color w:val="FFFFFF" w:themeColor="background1"/>
              </w:rPr>
              <w:t>s</w:t>
            </w:r>
          </w:p>
        </w:tc>
      </w:tr>
      <w:tr w:rsidR="00062786" w:rsidRPr="00833BD0" w14:paraId="459EBF43" w14:textId="77777777" w:rsidTr="00345A3D">
        <w:trPr>
          <w:trHeight w:hRule="exact" w:val="778"/>
        </w:trPr>
        <w:tc>
          <w:tcPr>
            <w:tcW w:w="9781" w:type="dxa"/>
            <w:tcBorders>
              <w:top w:val="single" w:sz="4" w:space="0" w:color="000000"/>
              <w:left w:val="single" w:sz="4" w:space="0" w:color="000000"/>
              <w:bottom w:val="single" w:sz="4" w:space="0" w:color="000000"/>
              <w:right w:val="single" w:sz="4" w:space="0" w:color="000000"/>
            </w:tcBorders>
          </w:tcPr>
          <w:p w14:paraId="412CCB14" w14:textId="77777777" w:rsidR="00833BD0" w:rsidRDefault="00833BD0" w:rsidP="00D80DA6">
            <w:pPr>
              <w:pStyle w:val="Paragraphedeliste"/>
            </w:pPr>
          </w:p>
          <w:p w14:paraId="5E06CACB" w14:textId="7F5D49BB" w:rsidR="00843384" w:rsidRPr="00345A3D" w:rsidRDefault="00345A3D" w:rsidP="00345A3D">
            <w:pPr>
              <w:pStyle w:val="Paragraphedeliste"/>
              <w:ind w:left="139"/>
              <w:rPr>
                <w:sz w:val="20"/>
              </w:rPr>
            </w:pPr>
            <w:r>
              <w:rPr>
                <w:sz w:val="20"/>
              </w:rPr>
              <w:t>Jean-Marc VINET</w:t>
            </w:r>
            <w:r w:rsidR="00312521" w:rsidRPr="00312521">
              <w:rPr>
                <w:rFonts w:hint="eastAsia"/>
                <w:sz w:val="20"/>
              </w:rPr>
              <w:t xml:space="preserve">, </w:t>
            </w:r>
            <w:r>
              <w:rPr>
                <w:sz w:val="20"/>
              </w:rPr>
              <w:t>jean-marc.vinet</w:t>
            </w:r>
            <w:r w:rsidR="00312521" w:rsidRPr="00312521">
              <w:rPr>
                <w:sz w:val="20"/>
              </w:rPr>
              <w:t>@univ-eiffel.fr</w:t>
            </w:r>
            <w:r w:rsidR="00312521" w:rsidRPr="00312521">
              <w:rPr>
                <w:rFonts w:hint="eastAsia"/>
                <w:sz w:val="20"/>
              </w:rPr>
              <w:t xml:space="preserve">  </w:t>
            </w:r>
          </w:p>
        </w:tc>
      </w:tr>
    </w:tbl>
    <w:p w14:paraId="761C4E4B" w14:textId="77777777" w:rsidR="00873956" w:rsidRPr="00BA4F9F" w:rsidRDefault="00873956" w:rsidP="00A53835">
      <w:pPr>
        <w:pStyle w:val="Corpsdetexte"/>
        <w:ind w:left="0" w:firstLine="0"/>
      </w:pPr>
    </w:p>
    <w:sectPr w:rsidR="00873956" w:rsidRPr="00BA4F9F">
      <w:pgSz w:w="11910" w:h="16840"/>
      <w:pgMar w:top="1580" w:right="740" w:bottom="280" w:left="6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D034A" w14:textId="77777777" w:rsidR="00022288" w:rsidRDefault="00022288" w:rsidP="00F632B5">
      <w:r>
        <w:separator/>
      </w:r>
    </w:p>
  </w:endnote>
  <w:endnote w:type="continuationSeparator" w:id="0">
    <w:p w14:paraId="29290554" w14:textId="77777777" w:rsidR="00022288" w:rsidRDefault="00022288" w:rsidP="00F63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1DF09" w14:textId="77777777" w:rsidR="00022288" w:rsidRDefault="00022288" w:rsidP="00F632B5">
      <w:r>
        <w:separator/>
      </w:r>
    </w:p>
  </w:footnote>
  <w:footnote w:type="continuationSeparator" w:id="0">
    <w:p w14:paraId="607B11CE" w14:textId="77777777" w:rsidR="00022288" w:rsidRDefault="00022288" w:rsidP="00F632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462" w:hanging="360"/>
      </w:pPr>
      <w:rPr>
        <w:rFonts w:ascii="Wingdings" w:hAnsi="Wingdings"/>
        <w:b w:val="0"/>
        <w:color w:val="008000"/>
        <w:sz w:val="24"/>
      </w:rPr>
    </w:lvl>
    <w:lvl w:ilvl="1">
      <w:numFmt w:val="bullet"/>
      <w:lvlText w:val="•"/>
      <w:lvlJc w:val="left"/>
      <w:pPr>
        <w:ind w:left="1372" w:hanging="360"/>
      </w:pPr>
    </w:lvl>
    <w:lvl w:ilvl="2">
      <w:numFmt w:val="bullet"/>
      <w:lvlText w:val="•"/>
      <w:lvlJc w:val="left"/>
      <w:pPr>
        <w:ind w:left="2282" w:hanging="360"/>
      </w:pPr>
    </w:lvl>
    <w:lvl w:ilvl="3">
      <w:numFmt w:val="bullet"/>
      <w:lvlText w:val="•"/>
      <w:lvlJc w:val="left"/>
      <w:pPr>
        <w:ind w:left="3192" w:hanging="360"/>
      </w:pPr>
    </w:lvl>
    <w:lvl w:ilvl="4">
      <w:numFmt w:val="bullet"/>
      <w:lvlText w:val="•"/>
      <w:lvlJc w:val="left"/>
      <w:pPr>
        <w:ind w:left="4102" w:hanging="360"/>
      </w:pPr>
    </w:lvl>
    <w:lvl w:ilvl="5">
      <w:numFmt w:val="bullet"/>
      <w:lvlText w:val="•"/>
      <w:lvlJc w:val="left"/>
      <w:pPr>
        <w:ind w:left="5013" w:hanging="360"/>
      </w:pPr>
    </w:lvl>
    <w:lvl w:ilvl="6">
      <w:numFmt w:val="bullet"/>
      <w:lvlText w:val="•"/>
      <w:lvlJc w:val="left"/>
      <w:pPr>
        <w:ind w:left="5923" w:hanging="360"/>
      </w:pPr>
    </w:lvl>
    <w:lvl w:ilvl="7">
      <w:numFmt w:val="bullet"/>
      <w:lvlText w:val="•"/>
      <w:lvlJc w:val="left"/>
      <w:pPr>
        <w:ind w:left="6833" w:hanging="360"/>
      </w:pPr>
    </w:lvl>
    <w:lvl w:ilvl="8">
      <w:numFmt w:val="bullet"/>
      <w:lvlText w:val="•"/>
      <w:lvlJc w:val="left"/>
      <w:pPr>
        <w:ind w:left="7743" w:hanging="360"/>
      </w:pPr>
    </w:lvl>
  </w:abstractNum>
  <w:abstractNum w:abstractNumId="1" w15:restartNumberingAfterBreak="0">
    <w:nsid w:val="00000403"/>
    <w:multiLevelType w:val="multilevel"/>
    <w:tmpl w:val="00000886"/>
    <w:lvl w:ilvl="0">
      <w:numFmt w:val="bullet"/>
      <w:lvlText w:val=""/>
      <w:lvlJc w:val="left"/>
      <w:pPr>
        <w:ind w:left="459" w:hanging="358"/>
      </w:pPr>
      <w:rPr>
        <w:rFonts w:ascii="Wingdings" w:hAnsi="Wingdings"/>
        <w:b w:val="0"/>
        <w:color w:val="008000"/>
        <w:sz w:val="24"/>
      </w:rPr>
    </w:lvl>
    <w:lvl w:ilvl="1">
      <w:numFmt w:val="bullet"/>
      <w:lvlText w:val="•"/>
      <w:lvlJc w:val="left"/>
      <w:pPr>
        <w:ind w:left="1370" w:hanging="358"/>
      </w:pPr>
    </w:lvl>
    <w:lvl w:ilvl="2">
      <w:numFmt w:val="bullet"/>
      <w:lvlText w:val="•"/>
      <w:lvlJc w:val="left"/>
      <w:pPr>
        <w:ind w:left="2280" w:hanging="358"/>
      </w:pPr>
    </w:lvl>
    <w:lvl w:ilvl="3">
      <w:numFmt w:val="bullet"/>
      <w:lvlText w:val="•"/>
      <w:lvlJc w:val="left"/>
      <w:pPr>
        <w:ind w:left="3191" w:hanging="358"/>
      </w:pPr>
    </w:lvl>
    <w:lvl w:ilvl="4">
      <w:numFmt w:val="bullet"/>
      <w:lvlText w:val="•"/>
      <w:lvlJc w:val="left"/>
      <w:pPr>
        <w:ind w:left="4101" w:hanging="358"/>
      </w:pPr>
    </w:lvl>
    <w:lvl w:ilvl="5">
      <w:numFmt w:val="bullet"/>
      <w:lvlText w:val="•"/>
      <w:lvlJc w:val="left"/>
      <w:pPr>
        <w:ind w:left="5011" w:hanging="358"/>
      </w:pPr>
    </w:lvl>
    <w:lvl w:ilvl="6">
      <w:numFmt w:val="bullet"/>
      <w:lvlText w:val="•"/>
      <w:lvlJc w:val="left"/>
      <w:pPr>
        <w:ind w:left="5922" w:hanging="358"/>
      </w:pPr>
    </w:lvl>
    <w:lvl w:ilvl="7">
      <w:numFmt w:val="bullet"/>
      <w:lvlText w:val="•"/>
      <w:lvlJc w:val="left"/>
      <w:pPr>
        <w:ind w:left="6832" w:hanging="358"/>
      </w:pPr>
    </w:lvl>
    <w:lvl w:ilvl="8">
      <w:numFmt w:val="bullet"/>
      <w:lvlText w:val="•"/>
      <w:lvlJc w:val="left"/>
      <w:pPr>
        <w:ind w:left="7743" w:hanging="358"/>
      </w:pPr>
    </w:lvl>
  </w:abstractNum>
  <w:abstractNum w:abstractNumId="2" w15:restartNumberingAfterBreak="0">
    <w:nsid w:val="00000404"/>
    <w:multiLevelType w:val="multilevel"/>
    <w:tmpl w:val="00000887"/>
    <w:lvl w:ilvl="0">
      <w:numFmt w:val="bullet"/>
      <w:lvlText w:val=""/>
      <w:lvlJc w:val="left"/>
      <w:pPr>
        <w:ind w:left="462" w:hanging="360"/>
      </w:pPr>
      <w:rPr>
        <w:rFonts w:ascii="Wingdings" w:hAnsi="Wingdings"/>
        <w:b w:val="0"/>
        <w:color w:val="008000"/>
        <w:sz w:val="24"/>
      </w:rPr>
    </w:lvl>
    <w:lvl w:ilvl="1">
      <w:numFmt w:val="bullet"/>
      <w:lvlText w:val="•"/>
      <w:lvlJc w:val="left"/>
      <w:pPr>
        <w:ind w:left="1372" w:hanging="360"/>
      </w:pPr>
    </w:lvl>
    <w:lvl w:ilvl="2">
      <w:numFmt w:val="bullet"/>
      <w:lvlText w:val="•"/>
      <w:lvlJc w:val="left"/>
      <w:pPr>
        <w:ind w:left="2282" w:hanging="360"/>
      </w:pPr>
    </w:lvl>
    <w:lvl w:ilvl="3">
      <w:numFmt w:val="bullet"/>
      <w:lvlText w:val="•"/>
      <w:lvlJc w:val="left"/>
      <w:pPr>
        <w:ind w:left="3192" w:hanging="360"/>
      </w:pPr>
    </w:lvl>
    <w:lvl w:ilvl="4">
      <w:numFmt w:val="bullet"/>
      <w:lvlText w:val="•"/>
      <w:lvlJc w:val="left"/>
      <w:pPr>
        <w:ind w:left="4102" w:hanging="360"/>
      </w:pPr>
    </w:lvl>
    <w:lvl w:ilvl="5">
      <w:numFmt w:val="bullet"/>
      <w:lvlText w:val="•"/>
      <w:lvlJc w:val="left"/>
      <w:pPr>
        <w:ind w:left="5013" w:hanging="360"/>
      </w:pPr>
    </w:lvl>
    <w:lvl w:ilvl="6">
      <w:numFmt w:val="bullet"/>
      <w:lvlText w:val="•"/>
      <w:lvlJc w:val="left"/>
      <w:pPr>
        <w:ind w:left="5923" w:hanging="360"/>
      </w:pPr>
    </w:lvl>
    <w:lvl w:ilvl="7">
      <w:numFmt w:val="bullet"/>
      <w:lvlText w:val="•"/>
      <w:lvlJc w:val="left"/>
      <w:pPr>
        <w:ind w:left="6833" w:hanging="360"/>
      </w:pPr>
    </w:lvl>
    <w:lvl w:ilvl="8">
      <w:numFmt w:val="bullet"/>
      <w:lvlText w:val="•"/>
      <w:lvlJc w:val="left"/>
      <w:pPr>
        <w:ind w:left="7743" w:hanging="360"/>
      </w:pPr>
    </w:lvl>
  </w:abstractNum>
  <w:abstractNum w:abstractNumId="3" w15:restartNumberingAfterBreak="0">
    <w:nsid w:val="00000405"/>
    <w:multiLevelType w:val="multilevel"/>
    <w:tmpl w:val="00000888"/>
    <w:lvl w:ilvl="0">
      <w:numFmt w:val="bullet"/>
      <w:lvlText w:val=""/>
      <w:lvlJc w:val="left"/>
      <w:pPr>
        <w:ind w:left="462" w:hanging="360"/>
      </w:pPr>
      <w:rPr>
        <w:rFonts w:ascii="Wingdings" w:hAnsi="Wingdings"/>
        <w:b w:val="0"/>
        <w:color w:val="008000"/>
        <w:sz w:val="24"/>
      </w:rPr>
    </w:lvl>
    <w:lvl w:ilvl="1">
      <w:numFmt w:val="bullet"/>
      <w:lvlText w:val="•"/>
      <w:lvlJc w:val="left"/>
      <w:pPr>
        <w:ind w:left="1372" w:hanging="360"/>
      </w:pPr>
    </w:lvl>
    <w:lvl w:ilvl="2">
      <w:numFmt w:val="bullet"/>
      <w:lvlText w:val="•"/>
      <w:lvlJc w:val="left"/>
      <w:pPr>
        <w:ind w:left="2282" w:hanging="360"/>
      </w:pPr>
    </w:lvl>
    <w:lvl w:ilvl="3">
      <w:numFmt w:val="bullet"/>
      <w:lvlText w:val="•"/>
      <w:lvlJc w:val="left"/>
      <w:pPr>
        <w:ind w:left="3192" w:hanging="360"/>
      </w:pPr>
    </w:lvl>
    <w:lvl w:ilvl="4">
      <w:numFmt w:val="bullet"/>
      <w:lvlText w:val="•"/>
      <w:lvlJc w:val="left"/>
      <w:pPr>
        <w:ind w:left="4102" w:hanging="360"/>
      </w:pPr>
    </w:lvl>
    <w:lvl w:ilvl="5">
      <w:numFmt w:val="bullet"/>
      <w:lvlText w:val="•"/>
      <w:lvlJc w:val="left"/>
      <w:pPr>
        <w:ind w:left="5013" w:hanging="360"/>
      </w:pPr>
    </w:lvl>
    <w:lvl w:ilvl="6">
      <w:numFmt w:val="bullet"/>
      <w:lvlText w:val="•"/>
      <w:lvlJc w:val="left"/>
      <w:pPr>
        <w:ind w:left="5923" w:hanging="360"/>
      </w:pPr>
    </w:lvl>
    <w:lvl w:ilvl="7">
      <w:numFmt w:val="bullet"/>
      <w:lvlText w:val="•"/>
      <w:lvlJc w:val="left"/>
      <w:pPr>
        <w:ind w:left="6833" w:hanging="360"/>
      </w:pPr>
    </w:lvl>
    <w:lvl w:ilvl="8">
      <w:numFmt w:val="bullet"/>
      <w:lvlText w:val="•"/>
      <w:lvlJc w:val="left"/>
      <w:pPr>
        <w:ind w:left="7743" w:hanging="360"/>
      </w:pPr>
    </w:lvl>
  </w:abstractNum>
  <w:abstractNum w:abstractNumId="4" w15:restartNumberingAfterBreak="0">
    <w:nsid w:val="06186657"/>
    <w:multiLevelType w:val="hybridMultilevel"/>
    <w:tmpl w:val="ABB01DC4"/>
    <w:lvl w:ilvl="0" w:tplc="040C0003">
      <w:start w:val="1"/>
      <w:numFmt w:val="bullet"/>
      <w:lvlText w:val="o"/>
      <w:lvlJc w:val="left"/>
      <w:pPr>
        <w:ind w:left="1361" w:hanging="360"/>
      </w:pPr>
      <w:rPr>
        <w:rFonts w:ascii="Courier New" w:hAnsi="Courier New" w:cs="Courier New" w:hint="default"/>
      </w:rPr>
    </w:lvl>
    <w:lvl w:ilvl="1" w:tplc="040C0003" w:tentative="1">
      <w:start w:val="1"/>
      <w:numFmt w:val="bullet"/>
      <w:lvlText w:val="o"/>
      <w:lvlJc w:val="left"/>
      <w:pPr>
        <w:ind w:left="1721" w:hanging="360"/>
      </w:pPr>
      <w:rPr>
        <w:rFonts w:ascii="Courier New" w:hAnsi="Courier New" w:cs="Courier New" w:hint="default"/>
      </w:rPr>
    </w:lvl>
    <w:lvl w:ilvl="2" w:tplc="040C0005" w:tentative="1">
      <w:start w:val="1"/>
      <w:numFmt w:val="bullet"/>
      <w:lvlText w:val=""/>
      <w:lvlJc w:val="left"/>
      <w:pPr>
        <w:ind w:left="2441" w:hanging="360"/>
      </w:pPr>
      <w:rPr>
        <w:rFonts w:ascii="Wingdings" w:hAnsi="Wingdings" w:hint="default"/>
      </w:rPr>
    </w:lvl>
    <w:lvl w:ilvl="3" w:tplc="040C0001" w:tentative="1">
      <w:start w:val="1"/>
      <w:numFmt w:val="bullet"/>
      <w:lvlText w:val=""/>
      <w:lvlJc w:val="left"/>
      <w:pPr>
        <w:ind w:left="3161" w:hanging="360"/>
      </w:pPr>
      <w:rPr>
        <w:rFonts w:ascii="Symbol" w:hAnsi="Symbol" w:hint="default"/>
      </w:rPr>
    </w:lvl>
    <w:lvl w:ilvl="4" w:tplc="040C0003" w:tentative="1">
      <w:start w:val="1"/>
      <w:numFmt w:val="bullet"/>
      <w:lvlText w:val="o"/>
      <w:lvlJc w:val="left"/>
      <w:pPr>
        <w:ind w:left="3881" w:hanging="360"/>
      </w:pPr>
      <w:rPr>
        <w:rFonts w:ascii="Courier New" w:hAnsi="Courier New" w:cs="Courier New" w:hint="default"/>
      </w:rPr>
    </w:lvl>
    <w:lvl w:ilvl="5" w:tplc="040C0005" w:tentative="1">
      <w:start w:val="1"/>
      <w:numFmt w:val="bullet"/>
      <w:lvlText w:val=""/>
      <w:lvlJc w:val="left"/>
      <w:pPr>
        <w:ind w:left="4601" w:hanging="360"/>
      </w:pPr>
      <w:rPr>
        <w:rFonts w:ascii="Wingdings" w:hAnsi="Wingdings" w:hint="default"/>
      </w:rPr>
    </w:lvl>
    <w:lvl w:ilvl="6" w:tplc="040C0001" w:tentative="1">
      <w:start w:val="1"/>
      <w:numFmt w:val="bullet"/>
      <w:lvlText w:val=""/>
      <w:lvlJc w:val="left"/>
      <w:pPr>
        <w:ind w:left="5321" w:hanging="360"/>
      </w:pPr>
      <w:rPr>
        <w:rFonts w:ascii="Symbol" w:hAnsi="Symbol" w:hint="default"/>
      </w:rPr>
    </w:lvl>
    <w:lvl w:ilvl="7" w:tplc="040C0003" w:tentative="1">
      <w:start w:val="1"/>
      <w:numFmt w:val="bullet"/>
      <w:lvlText w:val="o"/>
      <w:lvlJc w:val="left"/>
      <w:pPr>
        <w:ind w:left="6041" w:hanging="360"/>
      </w:pPr>
      <w:rPr>
        <w:rFonts w:ascii="Courier New" w:hAnsi="Courier New" w:cs="Courier New" w:hint="default"/>
      </w:rPr>
    </w:lvl>
    <w:lvl w:ilvl="8" w:tplc="040C0005" w:tentative="1">
      <w:start w:val="1"/>
      <w:numFmt w:val="bullet"/>
      <w:lvlText w:val=""/>
      <w:lvlJc w:val="left"/>
      <w:pPr>
        <w:ind w:left="6761" w:hanging="360"/>
      </w:pPr>
      <w:rPr>
        <w:rFonts w:ascii="Wingdings" w:hAnsi="Wingdings" w:hint="default"/>
      </w:rPr>
    </w:lvl>
  </w:abstractNum>
  <w:abstractNum w:abstractNumId="5" w15:restartNumberingAfterBreak="0">
    <w:nsid w:val="07E16620"/>
    <w:multiLevelType w:val="multilevel"/>
    <w:tmpl w:val="5CB86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041AD9"/>
    <w:multiLevelType w:val="multilevel"/>
    <w:tmpl w:val="7DEA0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092FA1"/>
    <w:multiLevelType w:val="hybridMultilevel"/>
    <w:tmpl w:val="E708DF6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1760250"/>
    <w:multiLevelType w:val="hybridMultilevel"/>
    <w:tmpl w:val="E3F00072"/>
    <w:lvl w:ilvl="0" w:tplc="92F07FEE">
      <w:numFmt w:val="bullet"/>
      <w:lvlText w:val="•"/>
      <w:lvlJc w:val="left"/>
      <w:pPr>
        <w:ind w:left="716" w:hanging="435"/>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4426CE3"/>
    <w:multiLevelType w:val="multilevel"/>
    <w:tmpl w:val="2460F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5A0CCF"/>
    <w:multiLevelType w:val="hybridMultilevel"/>
    <w:tmpl w:val="255811A0"/>
    <w:lvl w:ilvl="0" w:tplc="92F07FEE">
      <w:numFmt w:val="bullet"/>
      <w:lvlText w:val="•"/>
      <w:lvlJc w:val="left"/>
      <w:pPr>
        <w:ind w:left="716" w:hanging="435"/>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9BA2840"/>
    <w:multiLevelType w:val="hybridMultilevel"/>
    <w:tmpl w:val="D55E275A"/>
    <w:lvl w:ilvl="0" w:tplc="92F07FEE">
      <w:numFmt w:val="bullet"/>
      <w:lvlText w:val="•"/>
      <w:lvlJc w:val="left"/>
      <w:pPr>
        <w:ind w:left="435" w:hanging="435"/>
      </w:pPr>
      <w:rPr>
        <w:rFonts w:ascii="Arial" w:eastAsiaTheme="minorEastAsia" w:hAnsi="Arial" w:cs="Arial" w:hint="default"/>
      </w:rPr>
    </w:lvl>
    <w:lvl w:ilvl="1" w:tplc="040C0003" w:tentative="1">
      <w:start w:val="1"/>
      <w:numFmt w:val="bullet"/>
      <w:lvlText w:val="o"/>
      <w:lvlJc w:val="left"/>
      <w:pPr>
        <w:ind w:left="1159" w:hanging="360"/>
      </w:pPr>
      <w:rPr>
        <w:rFonts w:ascii="Courier New" w:hAnsi="Courier New" w:cs="Courier New" w:hint="default"/>
      </w:rPr>
    </w:lvl>
    <w:lvl w:ilvl="2" w:tplc="040C0005" w:tentative="1">
      <w:start w:val="1"/>
      <w:numFmt w:val="bullet"/>
      <w:lvlText w:val=""/>
      <w:lvlJc w:val="left"/>
      <w:pPr>
        <w:ind w:left="1879" w:hanging="360"/>
      </w:pPr>
      <w:rPr>
        <w:rFonts w:ascii="Wingdings" w:hAnsi="Wingdings" w:hint="default"/>
      </w:rPr>
    </w:lvl>
    <w:lvl w:ilvl="3" w:tplc="040C0001" w:tentative="1">
      <w:start w:val="1"/>
      <w:numFmt w:val="bullet"/>
      <w:lvlText w:val=""/>
      <w:lvlJc w:val="left"/>
      <w:pPr>
        <w:ind w:left="2599" w:hanging="360"/>
      </w:pPr>
      <w:rPr>
        <w:rFonts w:ascii="Symbol" w:hAnsi="Symbol" w:hint="default"/>
      </w:rPr>
    </w:lvl>
    <w:lvl w:ilvl="4" w:tplc="040C0003" w:tentative="1">
      <w:start w:val="1"/>
      <w:numFmt w:val="bullet"/>
      <w:lvlText w:val="o"/>
      <w:lvlJc w:val="left"/>
      <w:pPr>
        <w:ind w:left="3319" w:hanging="360"/>
      </w:pPr>
      <w:rPr>
        <w:rFonts w:ascii="Courier New" w:hAnsi="Courier New" w:cs="Courier New" w:hint="default"/>
      </w:rPr>
    </w:lvl>
    <w:lvl w:ilvl="5" w:tplc="040C0005" w:tentative="1">
      <w:start w:val="1"/>
      <w:numFmt w:val="bullet"/>
      <w:lvlText w:val=""/>
      <w:lvlJc w:val="left"/>
      <w:pPr>
        <w:ind w:left="4039" w:hanging="360"/>
      </w:pPr>
      <w:rPr>
        <w:rFonts w:ascii="Wingdings" w:hAnsi="Wingdings" w:hint="default"/>
      </w:rPr>
    </w:lvl>
    <w:lvl w:ilvl="6" w:tplc="040C0001" w:tentative="1">
      <w:start w:val="1"/>
      <w:numFmt w:val="bullet"/>
      <w:lvlText w:val=""/>
      <w:lvlJc w:val="left"/>
      <w:pPr>
        <w:ind w:left="4759" w:hanging="360"/>
      </w:pPr>
      <w:rPr>
        <w:rFonts w:ascii="Symbol" w:hAnsi="Symbol" w:hint="default"/>
      </w:rPr>
    </w:lvl>
    <w:lvl w:ilvl="7" w:tplc="040C0003" w:tentative="1">
      <w:start w:val="1"/>
      <w:numFmt w:val="bullet"/>
      <w:lvlText w:val="o"/>
      <w:lvlJc w:val="left"/>
      <w:pPr>
        <w:ind w:left="5479" w:hanging="360"/>
      </w:pPr>
      <w:rPr>
        <w:rFonts w:ascii="Courier New" w:hAnsi="Courier New" w:cs="Courier New" w:hint="default"/>
      </w:rPr>
    </w:lvl>
    <w:lvl w:ilvl="8" w:tplc="040C0005" w:tentative="1">
      <w:start w:val="1"/>
      <w:numFmt w:val="bullet"/>
      <w:lvlText w:val=""/>
      <w:lvlJc w:val="left"/>
      <w:pPr>
        <w:ind w:left="6199" w:hanging="360"/>
      </w:pPr>
      <w:rPr>
        <w:rFonts w:ascii="Wingdings" w:hAnsi="Wingdings" w:hint="default"/>
      </w:rPr>
    </w:lvl>
  </w:abstractNum>
  <w:abstractNum w:abstractNumId="12" w15:restartNumberingAfterBreak="0">
    <w:nsid w:val="1A666A7D"/>
    <w:multiLevelType w:val="hybridMultilevel"/>
    <w:tmpl w:val="2402DC46"/>
    <w:lvl w:ilvl="0" w:tplc="92F07FEE">
      <w:numFmt w:val="bullet"/>
      <w:lvlText w:val="•"/>
      <w:lvlJc w:val="left"/>
      <w:pPr>
        <w:ind w:left="716" w:hanging="435"/>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64845E6"/>
    <w:multiLevelType w:val="hybridMultilevel"/>
    <w:tmpl w:val="B652E8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989390B"/>
    <w:multiLevelType w:val="hybridMultilevel"/>
    <w:tmpl w:val="AC969226"/>
    <w:lvl w:ilvl="0" w:tplc="3D52EE5A">
      <w:numFmt w:val="bullet"/>
      <w:lvlText w:val="•"/>
      <w:lvlJc w:val="left"/>
      <w:pPr>
        <w:ind w:left="716" w:hanging="435"/>
      </w:pPr>
      <w:rPr>
        <w:rFonts w:ascii="Arial" w:eastAsiaTheme="minorEastAsia" w:hAnsi="Arial" w:cs="Arial" w:hint="default"/>
      </w:rPr>
    </w:lvl>
    <w:lvl w:ilvl="1" w:tplc="040C0003" w:tentative="1">
      <w:start w:val="1"/>
      <w:numFmt w:val="bullet"/>
      <w:lvlText w:val="o"/>
      <w:lvlJc w:val="left"/>
      <w:pPr>
        <w:ind w:left="1361" w:hanging="360"/>
      </w:pPr>
      <w:rPr>
        <w:rFonts w:ascii="Courier New" w:hAnsi="Courier New" w:cs="Courier New" w:hint="default"/>
      </w:rPr>
    </w:lvl>
    <w:lvl w:ilvl="2" w:tplc="040C0005" w:tentative="1">
      <w:start w:val="1"/>
      <w:numFmt w:val="bullet"/>
      <w:lvlText w:val=""/>
      <w:lvlJc w:val="left"/>
      <w:pPr>
        <w:ind w:left="2081" w:hanging="360"/>
      </w:pPr>
      <w:rPr>
        <w:rFonts w:ascii="Wingdings" w:hAnsi="Wingdings" w:hint="default"/>
      </w:rPr>
    </w:lvl>
    <w:lvl w:ilvl="3" w:tplc="040C0001" w:tentative="1">
      <w:start w:val="1"/>
      <w:numFmt w:val="bullet"/>
      <w:lvlText w:val=""/>
      <w:lvlJc w:val="left"/>
      <w:pPr>
        <w:ind w:left="2801" w:hanging="360"/>
      </w:pPr>
      <w:rPr>
        <w:rFonts w:ascii="Symbol" w:hAnsi="Symbol" w:hint="default"/>
      </w:rPr>
    </w:lvl>
    <w:lvl w:ilvl="4" w:tplc="040C0003" w:tentative="1">
      <w:start w:val="1"/>
      <w:numFmt w:val="bullet"/>
      <w:lvlText w:val="o"/>
      <w:lvlJc w:val="left"/>
      <w:pPr>
        <w:ind w:left="3521" w:hanging="360"/>
      </w:pPr>
      <w:rPr>
        <w:rFonts w:ascii="Courier New" w:hAnsi="Courier New" w:cs="Courier New" w:hint="default"/>
      </w:rPr>
    </w:lvl>
    <w:lvl w:ilvl="5" w:tplc="040C0005" w:tentative="1">
      <w:start w:val="1"/>
      <w:numFmt w:val="bullet"/>
      <w:lvlText w:val=""/>
      <w:lvlJc w:val="left"/>
      <w:pPr>
        <w:ind w:left="4241" w:hanging="360"/>
      </w:pPr>
      <w:rPr>
        <w:rFonts w:ascii="Wingdings" w:hAnsi="Wingdings" w:hint="default"/>
      </w:rPr>
    </w:lvl>
    <w:lvl w:ilvl="6" w:tplc="040C0001" w:tentative="1">
      <w:start w:val="1"/>
      <w:numFmt w:val="bullet"/>
      <w:lvlText w:val=""/>
      <w:lvlJc w:val="left"/>
      <w:pPr>
        <w:ind w:left="4961" w:hanging="360"/>
      </w:pPr>
      <w:rPr>
        <w:rFonts w:ascii="Symbol" w:hAnsi="Symbol" w:hint="default"/>
      </w:rPr>
    </w:lvl>
    <w:lvl w:ilvl="7" w:tplc="040C0003" w:tentative="1">
      <w:start w:val="1"/>
      <w:numFmt w:val="bullet"/>
      <w:lvlText w:val="o"/>
      <w:lvlJc w:val="left"/>
      <w:pPr>
        <w:ind w:left="5681" w:hanging="360"/>
      </w:pPr>
      <w:rPr>
        <w:rFonts w:ascii="Courier New" w:hAnsi="Courier New" w:cs="Courier New" w:hint="default"/>
      </w:rPr>
    </w:lvl>
    <w:lvl w:ilvl="8" w:tplc="040C0005" w:tentative="1">
      <w:start w:val="1"/>
      <w:numFmt w:val="bullet"/>
      <w:lvlText w:val=""/>
      <w:lvlJc w:val="left"/>
      <w:pPr>
        <w:ind w:left="6401" w:hanging="360"/>
      </w:pPr>
      <w:rPr>
        <w:rFonts w:ascii="Wingdings" w:hAnsi="Wingdings" w:hint="default"/>
      </w:rPr>
    </w:lvl>
  </w:abstractNum>
  <w:abstractNum w:abstractNumId="15" w15:restartNumberingAfterBreak="0">
    <w:nsid w:val="2AA83C90"/>
    <w:multiLevelType w:val="hybridMultilevel"/>
    <w:tmpl w:val="226E5390"/>
    <w:lvl w:ilvl="0" w:tplc="2DB258E0">
      <w:start w:val="1"/>
      <w:numFmt w:val="bullet"/>
      <w:lvlText w:val=""/>
      <w:lvlJc w:val="left"/>
      <w:pPr>
        <w:ind w:left="1440" w:hanging="360"/>
      </w:pPr>
      <w:rPr>
        <w:rFonts w:ascii="Wingdings" w:hAnsi="Wingdings" w:hint="default"/>
        <w:color w:val="FF6600"/>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6" w15:restartNumberingAfterBreak="0">
    <w:nsid w:val="306006E4"/>
    <w:multiLevelType w:val="hybridMultilevel"/>
    <w:tmpl w:val="5C1C34D0"/>
    <w:lvl w:ilvl="0" w:tplc="92F07FEE">
      <w:numFmt w:val="bullet"/>
      <w:lvlText w:val="•"/>
      <w:lvlJc w:val="left"/>
      <w:pPr>
        <w:ind w:left="716" w:hanging="435"/>
      </w:pPr>
      <w:rPr>
        <w:rFonts w:ascii="Arial" w:eastAsiaTheme="minorEastAsia" w:hAnsi="Arial" w:cs="Arial" w:hint="default"/>
      </w:rPr>
    </w:lvl>
    <w:lvl w:ilvl="1" w:tplc="040C0003" w:tentative="1">
      <w:start w:val="1"/>
      <w:numFmt w:val="bullet"/>
      <w:lvlText w:val="o"/>
      <w:lvlJc w:val="left"/>
      <w:pPr>
        <w:ind w:left="1361" w:hanging="360"/>
      </w:pPr>
      <w:rPr>
        <w:rFonts w:ascii="Courier New" w:hAnsi="Courier New" w:cs="Courier New" w:hint="default"/>
      </w:rPr>
    </w:lvl>
    <w:lvl w:ilvl="2" w:tplc="040C0005" w:tentative="1">
      <w:start w:val="1"/>
      <w:numFmt w:val="bullet"/>
      <w:lvlText w:val=""/>
      <w:lvlJc w:val="left"/>
      <w:pPr>
        <w:ind w:left="2081" w:hanging="360"/>
      </w:pPr>
      <w:rPr>
        <w:rFonts w:ascii="Wingdings" w:hAnsi="Wingdings" w:hint="default"/>
      </w:rPr>
    </w:lvl>
    <w:lvl w:ilvl="3" w:tplc="040C0001" w:tentative="1">
      <w:start w:val="1"/>
      <w:numFmt w:val="bullet"/>
      <w:lvlText w:val=""/>
      <w:lvlJc w:val="left"/>
      <w:pPr>
        <w:ind w:left="2801" w:hanging="360"/>
      </w:pPr>
      <w:rPr>
        <w:rFonts w:ascii="Symbol" w:hAnsi="Symbol" w:hint="default"/>
      </w:rPr>
    </w:lvl>
    <w:lvl w:ilvl="4" w:tplc="040C0003" w:tentative="1">
      <w:start w:val="1"/>
      <w:numFmt w:val="bullet"/>
      <w:lvlText w:val="o"/>
      <w:lvlJc w:val="left"/>
      <w:pPr>
        <w:ind w:left="3521" w:hanging="360"/>
      </w:pPr>
      <w:rPr>
        <w:rFonts w:ascii="Courier New" w:hAnsi="Courier New" w:cs="Courier New" w:hint="default"/>
      </w:rPr>
    </w:lvl>
    <w:lvl w:ilvl="5" w:tplc="040C0005" w:tentative="1">
      <w:start w:val="1"/>
      <w:numFmt w:val="bullet"/>
      <w:lvlText w:val=""/>
      <w:lvlJc w:val="left"/>
      <w:pPr>
        <w:ind w:left="4241" w:hanging="360"/>
      </w:pPr>
      <w:rPr>
        <w:rFonts w:ascii="Wingdings" w:hAnsi="Wingdings" w:hint="default"/>
      </w:rPr>
    </w:lvl>
    <w:lvl w:ilvl="6" w:tplc="040C0001" w:tentative="1">
      <w:start w:val="1"/>
      <w:numFmt w:val="bullet"/>
      <w:lvlText w:val=""/>
      <w:lvlJc w:val="left"/>
      <w:pPr>
        <w:ind w:left="4961" w:hanging="360"/>
      </w:pPr>
      <w:rPr>
        <w:rFonts w:ascii="Symbol" w:hAnsi="Symbol" w:hint="default"/>
      </w:rPr>
    </w:lvl>
    <w:lvl w:ilvl="7" w:tplc="040C0003" w:tentative="1">
      <w:start w:val="1"/>
      <w:numFmt w:val="bullet"/>
      <w:lvlText w:val="o"/>
      <w:lvlJc w:val="left"/>
      <w:pPr>
        <w:ind w:left="5681" w:hanging="360"/>
      </w:pPr>
      <w:rPr>
        <w:rFonts w:ascii="Courier New" w:hAnsi="Courier New" w:cs="Courier New" w:hint="default"/>
      </w:rPr>
    </w:lvl>
    <w:lvl w:ilvl="8" w:tplc="040C0005" w:tentative="1">
      <w:start w:val="1"/>
      <w:numFmt w:val="bullet"/>
      <w:lvlText w:val=""/>
      <w:lvlJc w:val="left"/>
      <w:pPr>
        <w:ind w:left="6401" w:hanging="360"/>
      </w:pPr>
      <w:rPr>
        <w:rFonts w:ascii="Wingdings" w:hAnsi="Wingdings" w:hint="default"/>
      </w:rPr>
    </w:lvl>
  </w:abstractNum>
  <w:abstractNum w:abstractNumId="17" w15:restartNumberingAfterBreak="0">
    <w:nsid w:val="37BE2EBB"/>
    <w:multiLevelType w:val="multilevel"/>
    <w:tmpl w:val="CE88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8D1D7F"/>
    <w:multiLevelType w:val="multilevel"/>
    <w:tmpl w:val="838E6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0C2377"/>
    <w:multiLevelType w:val="hybridMultilevel"/>
    <w:tmpl w:val="6D18B58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42200745"/>
    <w:multiLevelType w:val="multilevel"/>
    <w:tmpl w:val="01660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9B49B6"/>
    <w:multiLevelType w:val="hybridMultilevel"/>
    <w:tmpl w:val="1BCE1AE8"/>
    <w:lvl w:ilvl="0" w:tplc="96B8A1A6">
      <w:numFmt w:val="bullet"/>
      <w:lvlText w:val="-"/>
      <w:lvlJc w:val="left"/>
      <w:pPr>
        <w:ind w:left="828" w:hanging="348"/>
      </w:pPr>
      <w:rPr>
        <w:rFonts w:ascii="Liberation Sans" w:eastAsia="Liberation Sans" w:hAnsi="Liberation Sans" w:cs="Liberation Sans" w:hint="default"/>
        <w:w w:val="99"/>
        <w:sz w:val="20"/>
        <w:szCs w:val="20"/>
      </w:rPr>
    </w:lvl>
    <w:lvl w:ilvl="1" w:tplc="EBEA017E">
      <w:numFmt w:val="bullet"/>
      <w:lvlText w:val="•"/>
      <w:lvlJc w:val="left"/>
      <w:pPr>
        <w:ind w:left="1808" w:hanging="348"/>
      </w:pPr>
      <w:rPr>
        <w:rFonts w:hint="default"/>
      </w:rPr>
    </w:lvl>
    <w:lvl w:ilvl="2" w:tplc="888618C0">
      <w:numFmt w:val="bullet"/>
      <w:lvlText w:val="•"/>
      <w:lvlJc w:val="left"/>
      <w:pPr>
        <w:ind w:left="2796" w:hanging="348"/>
      </w:pPr>
      <w:rPr>
        <w:rFonts w:hint="default"/>
      </w:rPr>
    </w:lvl>
    <w:lvl w:ilvl="3" w:tplc="D5A8509E">
      <w:numFmt w:val="bullet"/>
      <w:lvlText w:val="•"/>
      <w:lvlJc w:val="left"/>
      <w:pPr>
        <w:ind w:left="3784" w:hanging="348"/>
      </w:pPr>
      <w:rPr>
        <w:rFonts w:hint="default"/>
      </w:rPr>
    </w:lvl>
    <w:lvl w:ilvl="4" w:tplc="28E2B452">
      <w:numFmt w:val="bullet"/>
      <w:lvlText w:val="•"/>
      <w:lvlJc w:val="left"/>
      <w:pPr>
        <w:ind w:left="4772" w:hanging="348"/>
      </w:pPr>
      <w:rPr>
        <w:rFonts w:hint="default"/>
      </w:rPr>
    </w:lvl>
    <w:lvl w:ilvl="5" w:tplc="5E320774">
      <w:numFmt w:val="bullet"/>
      <w:lvlText w:val="•"/>
      <w:lvlJc w:val="left"/>
      <w:pPr>
        <w:ind w:left="5760" w:hanging="348"/>
      </w:pPr>
      <w:rPr>
        <w:rFonts w:hint="default"/>
      </w:rPr>
    </w:lvl>
    <w:lvl w:ilvl="6" w:tplc="2DF4602E">
      <w:numFmt w:val="bullet"/>
      <w:lvlText w:val="•"/>
      <w:lvlJc w:val="left"/>
      <w:pPr>
        <w:ind w:left="6748" w:hanging="348"/>
      </w:pPr>
      <w:rPr>
        <w:rFonts w:hint="default"/>
      </w:rPr>
    </w:lvl>
    <w:lvl w:ilvl="7" w:tplc="26D2C838">
      <w:numFmt w:val="bullet"/>
      <w:lvlText w:val="•"/>
      <w:lvlJc w:val="left"/>
      <w:pPr>
        <w:ind w:left="7736" w:hanging="348"/>
      </w:pPr>
      <w:rPr>
        <w:rFonts w:hint="default"/>
      </w:rPr>
    </w:lvl>
    <w:lvl w:ilvl="8" w:tplc="859AD204">
      <w:numFmt w:val="bullet"/>
      <w:lvlText w:val="•"/>
      <w:lvlJc w:val="left"/>
      <w:pPr>
        <w:ind w:left="8724" w:hanging="348"/>
      </w:pPr>
      <w:rPr>
        <w:rFonts w:hint="default"/>
      </w:rPr>
    </w:lvl>
  </w:abstractNum>
  <w:abstractNum w:abstractNumId="22" w15:restartNumberingAfterBreak="0">
    <w:nsid w:val="55067FA3"/>
    <w:multiLevelType w:val="hybridMultilevel"/>
    <w:tmpl w:val="257A05B0"/>
    <w:lvl w:ilvl="0" w:tplc="69BE1498">
      <w:start w:val="1"/>
      <w:numFmt w:val="bullet"/>
      <w:lvlText w:val=""/>
      <w:lvlJc w:val="left"/>
      <w:pPr>
        <w:tabs>
          <w:tab w:val="num" w:pos="720"/>
        </w:tabs>
        <w:ind w:left="720" w:hanging="360"/>
      </w:pPr>
      <w:rPr>
        <w:rFonts w:ascii="Wingdings" w:hAnsi="Wingdings" w:hint="default"/>
        <w:color w:val="403152" w:themeColor="accent4" w:themeShade="8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5BE2446A"/>
    <w:multiLevelType w:val="multilevel"/>
    <w:tmpl w:val="AE58D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794704"/>
    <w:multiLevelType w:val="hybridMultilevel"/>
    <w:tmpl w:val="69705A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B7F3C69"/>
    <w:multiLevelType w:val="hybridMultilevel"/>
    <w:tmpl w:val="8C5E8E2E"/>
    <w:lvl w:ilvl="0" w:tplc="92F07FEE">
      <w:numFmt w:val="bullet"/>
      <w:lvlText w:val="•"/>
      <w:lvlJc w:val="left"/>
      <w:pPr>
        <w:ind w:left="435" w:hanging="435"/>
      </w:pPr>
      <w:rPr>
        <w:rFonts w:ascii="Arial" w:eastAsiaTheme="minorEastAsia" w:hAnsi="Arial" w:cs="Arial" w:hint="default"/>
      </w:rPr>
    </w:lvl>
    <w:lvl w:ilvl="1" w:tplc="040C0003" w:tentative="1">
      <w:start w:val="1"/>
      <w:numFmt w:val="bullet"/>
      <w:lvlText w:val="o"/>
      <w:lvlJc w:val="left"/>
      <w:pPr>
        <w:ind w:left="1159" w:hanging="360"/>
      </w:pPr>
      <w:rPr>
        <w:rFonts w:ascii="Courier New" w:hAnsi="Courier New" w:cs="Courier New" w:hint="default"/>
      </w:rPr>
    </w:lvl>
    <w:lvl w:ilvl="2" w:tplc="040C0005" w:tentative="1">
      <w:start w:val="1"/>
      <w:numFmt w:val="bullet"/>
      <w:lvlText w:val=""/>
      <w:lvlJc w:val="left"/>
      <w:pPr>
        <w:ind w:left="1879" w:hanging="360"/>
      </w:pPr>
      <w:rPr>
        <w:rFonts w:ascii="Wingdings" w:hAnsi="Wingdings" w:hint="default"/>
      </w:rPr>
    </w:lvl>
    <w:lvl w:ilvl="3" w:tplc="040C0001" w:tentative="1">
      <w:start w:val="1"/>
      <w:numFmt w:val="bullet"/>
      <w:lvlText w:val=""/>
      <w:lvlJc w:val="left"/>
      <w:pPr>
        <w:ind w:left="2599" w:hanging="360"/>
      </w:pPr>
      <w:rPr>
        <w:rFonts w:ascii="Symbol" w:hAnsi="Symbol" w:hint="default"/>
      </w:rPr>
    </w:lvl>
    <w:lvl w:ilvl="4" w:tplc="040C0003" w:tentative="1">
      <w:start w:val="1"/>
      <w:numFmt w:val="bullet"/>
      <w:lvlText w:val="o"/>
      <w:lvlJc w:val="left"/>
      <w:pPr>
        <w:ind w:left="3319" w:hanging="360"/>
      </w:pPr>
      <w:rPr>
        <w:rFonts w:ascii="Courier New" w:hAnsi="Courier New" w:cs="Courier New" w:hint="default"/>
      </w:rPr>
    </w:lvl>
    <w:lvl w:ilvl="5" w:tplc="040C0005" w:tentative="1">
      <w:start w:val="1"/>
      <w:numFmt w:val="bullet"/>
      <w:lvlText w:val=""/>
      <w:lvlJc w:val="left"/>
      <w:pPr>
        <w:ind w:left="4039" w:hanging="360"/>
      </w:pPr>
      <w:rPr>
        <w:rFonts w:ascii="Wingdings" w:hAnsi="Wingdings" w:hint="default"/>
      </w:rPr>
    </w:lvl>
    <w:lvl w:ilvl="6" w:tplc="040C0001" w:tentative="1">
      <w:start w:val="1"/>
      <w:numFmt w:val="bullet"/>
      <w:lvlText w:val=""/>
      <w:lvlJc w:val="left"/>
      <w:pPr>
        <w:ind w:left="4759" w:hanging="360"/>
      </w:pPr>
      <w:rPr>
        <w:rFonts w:ascii="Symbol" w:hAnsi="Symbol" w:hint="default"/>
      </w:rPr>
    </w:lvl>
    <w:lvl w:ilvl="7" w:tplc="040C0003" w:tentative="1">
      <w:start w:val="1"/>
      <w:numFmt w:val="bullet"/>
      <w:lvlText w:val="o"/>
      <w:lvlJc w:val="left"/>
      <w:pPr>
        <w:ind w:left="5479" w:hanging="360"/>
      </w:pPr>
      <w:rPr>
        <w:rFonts w:ascii="Courier New" w:hAnsi="Courier New" w:cs="Courier New" w:hint="default"/>
      </w:rPr>
    </w:lvl>
    <w:lvl w:ilvl="8" w:tplc="040C0005" w:tentative="1">
      <w:start w:val="1"/>
      <w:numFmt w:val="bullet"/>
      <w:lvlText w:val=""/>
      <w:lvlJc w:val="left"/>
      <w:pPr>
        <w:ind w:left="6199" w:hanging="360"/>
      </w:pPr>
      <w:rPr>
        <w:rFonts w:ascii="Wingdings" w:hAnsi="Wingdings" w:hint="default"/>
      </w:rPr>
    </w:lvl>
  </w:abstractNum>
  <w:abstractNum w:abstractNumId="26" w15:restartNumberingAfterBreak="0">
    <w:nsid w:val="710B0B9C"/>
    <w:multiLevelType w:val="hybridMultilevel"/>
    <w:tmpl w:val="FF5E41FA"/>
    <w:lvl w:ilvl="0" w:tplc="040C0001">
      <w:start w:val="1"/>
      <w:numFmt w:val="bullet"/>
      <w:lvlText w:val=""/>
      <w:lvlJc w:val="left"/>
      <w:pPr>
        <w:ind w:left="641" w:hanging="360"/>
      </w:pPr>
      <w:rPr>
        <w:rFonts w:ascii="Symbol" w:hAnsi="Symbol" w:hint="default"/>
      </w:rPr>
    </w:lvl>
    <w:lvl w:ilvl="1" w:tplc="040C0003" w:tentative="1">
      <w:start w:val="1"/>
      <w:numFmt w:val="bullet"/>
      <w:lvlText w:val="o"/>
      <w:lvlJc w:val="left"/>
      <w:pPr>
        <w:ind w:left="1361" w:hanging="360"/>
      </w:pPr>
      <w:rPr>
        <w:rFonts w:ascii="Courier New" w:hAnsi="Courier New" w:cs="Courier New" w:hint="default"/>
      </w:rPr>
    </w:lvl>
    <w:lvl w:ilvl="2" w:tplc="040C0005" w:tentative="1">
      <w:start w:val="1"/>
      <w:numFmt w:val="bullet"/>
      <w:lvlText w:val=""/>
      <w:lvlJc w:val="left"/>
      <w:pPr>
        <w:ind w:left="2081" w:hanging="360"/>
      </w:pPr>
      <w:rPr>
        <w:rFonts w:ascii="Wingdings" w:hAnsi="Wingdings" w:hint="default"/>
      </w:rPr>
    </w:lvl>
    <w:lvl w:ilvl="3" w:tplc="040C0001" w:tentative="1">
      <w:start w:val="1"/>
      <w:numFmt w:val="bullet"/>
      <w:lvlText w:val=""/>
      <w:lvlJc w:val="left"/>
      <w:pPr>
        <w:ind w:left="2801" w:hanging="360"/>
      </w:pPr>
      <w:rPr>
        <w:rFonts w:ascii="Symbol" w:hAnsi="Symbol" w:hint="default"/>
      </w:rPr>
    </w:lvl>
    <w:lvl w:ilvl="4" w:tplc="040C0003" w:tentative="1">
      <w:start w:val="1"/>
      <w:numFmt w:val="bullet"/>
      <w:lvlText w:val="o"/>
      <w:lvlJc w:val="left"/>
      <w:pPr>
        <w:ind w:left="3521" w:hanging="360"/>
      </w:pPr>
      <w:rPr>
        <w:rFonts w:ascii="Courier New" w:hAnsi="Courier New" w:cs="Courier New" w:hint="default"/>
      </w:rPr>
    </w:lvl>
    <w:lvl w:ilvl="5" w:tplc="040C0005" w:tentative="1">
      <w:start w:val="1"/>
      <w:numFmt w:val="bullet"/>
      <w:lvlText w:val=""/>
      <w:lvlJc w:val="left"/>
      <w:pPr>
        <w:ind w:left="4241" w:hanging="360"/>
      </w:pPr>
      <w:rPr>
        <w:rFonts w:ascii="Wingdings" w:hAnsi="Wingdings" w:hint="default"/>
      </w:rPr>
    </w:lvl>
    <w:lvl w:ilvl="6" w:tplc="040C0001" w:tentative="1">
      <w:start w:val="1"/>
      <w:numFmt w:val="bullet"/>
      <w:lvlText w:val=""/>
      <w:lvlJc w:val="left"/>
      <w:pPr>
        <w:ind w:left="4961" w:hanging="360"/>
      </w:pPr>
      <w:rPr>
        <w:rFonts w:ascii="Symbol" w:hAnsi="Symbol" w:hint="default"/>
      </w:rPr>
    </w:lvl>
    <w:lvl w:ilvl="7" w:tplc="040C0003" w:tentative="1">
      <w:start w:val="1"/>
      <w:numFmt w:val="bullet"/>
      <w:lvlText w:val="o"/>
      <w:lvlJc w:val="left"/>
      <w:pPr>
        <w:ind w:left="5681" w:hanging="360"/>
      </w:pPr>
      <w:rPr>
        <w:rFonts w:ascii="Courier New" w:hAnsi="Courier New" w:cs="Courier New" w:hint="default"/>
      </w:rPr>
    </w:lvl>
    <w:lvl w:ilvl="8" w:tplc="040C0005" w:tentative="1">
      <w:start w:val="1"/>
      <w:numFmt w:val="bullet"/>
      <w:lvlText w:val=""/>
      <w:lvlJc w:val="left"/>
      <w:pPr>
        <w:ind w:left="6401" w:hanging="360"/>
      </w:pPr>
      <w:rPr>
        <w:rFonts w:ascii="Wingdings" w:hAnsi="Wingdings" w:hint="default"/>
      </w:rPr>
    </w:lvl>
  </w:abstractNum>
  <w:abstractNum w:abstractNumId="27" w15:restartNumberingAfterBreak="0">
    <w:nsid w:val="71326AF5"/>
    <w:multiLevelType w:val="hybridMultilevel"/>
    <w:tmpl w:val="F94C7F92"/>
    <w:lvl w:ilvl="0" w:tplc="92F07FEE">
      <w:numFmt w:val="bullet"/>
      <w:lvlText w:val="•"/>
      <w:lvlJc w:val="left"/>
      <w:pPr>
        <w:ind w:left="716" w:hanging="435"/>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79447F5"/>
    <w:multiLevelType w:val="multilevel"/>
    <w:tmpl w:val="6B283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9E3017"/>
    <w:multiLevelType w:val="multilevel"/>
    <w:tmpl w:val="6436D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7"/>
  </w:num>
  <w:num w:numId="6">
    <w:abstractNumId w:val="4"/>
  </w:num>
  <w:num w:numId="7">
    <w:abstractNumId w:val="16"/>
  </w:num>
  <w:num w:numId="8">
    <w:abstractNumId w:val="12"/>
  </w:num>
  <w:num w:numId="9">
    <w:abstractNumId w:val="27"/>
  </w:num>
  <w:num w:numId="10">
    <w:abstractNumId w:val="11"/>
  </w:num>
  <w:num w:numId="11">
    <w:abstractNumId w:val="26"/>
  </w:num>
  <w:num w:numId="12">
    <w:abstractNumId w:val="24"/>
  </w:num>
  <w:num w:numId="13">
    <w:abstractNumId w:val="13"/>
  </w:num>
  <w:num w:numId="14">
    <w:abstractNumId w:val="14"/>
  </w:num>
  <w:num w:numId="15">
    <w:abstractNumId w:val="8"/>
  </w:num>
  <w:num w:numId="16">
    <w:abstractNumId w:val="25"/>
  </w:num>
  <w:num w:numId="17">
    <w:abstractNumId w:val="10"/>
  </w:num>
  <w:num w:numId="18">
    <w:abstractNumId w:val="21"/>
  </w:num>
  <w:num w:numId="19">
    <w:abstractNumId w:val="15"/>
  </w:num>
  <w:num w:numId="20">
    <w:abstractNumId w:val="22"/>
  </w:num>
  <w:num w:numId="21">
    <w:abstractNumId w:val="19"/>
  </w:num>
  <w:num w:numId="22">
    <w:abstractNumId w:val="6"/>
  </w:num>
  <w:num w:numId="23">
    <w:abstractNumId w:val="9"/>
  </w:num>
  <w:num w:numId="24">
    <w:abstractNumId w:val="29"/>
  </w:num>
  <w:num w:numId="25">
    <w:abstractNumId w:val="20"/>
  </w:num>
  <w:num w:numId="26">
    <w:abstractNumId w:val="23"/>
  </w:num>
  <w:num w:numId="27">
    <w:abstractNumId w:val="18"/>
  </w:num>
  <w:num w:numId="28">
    <w:abstractNumId w:val="28"/>
  </w:num>
  <w:num w:numId="29">
    <w:abstractNumId w:val="17"/>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786"/>
    <w:rsid w:val="0000669E"/>
    <w:rsid w:val="000106DB"/>
    <w:rsid w:val="000153F8"/>
    <w:rsid w:val="00022288"/>
    <w:rsid w:val="0002647E"/>
    <w:rsid w:val="00042D8F"/>
    <w:rsid w:val="000438A1"/>
    <w:rsid w:val="000561F1"/>
    <w:rsid w:val="000563E3"/>
    <w:rsid w:val="00062786"/>
    <w:rsid w:val="00076934"/>
    <w:rsid w:val="00077B3E"/>
    <w:rsid w:val="000A078A"/>
    <w:rsid w:val="000A1348"/>
    <w:rsid w:val="000E2CF4"/>
    <w:rsid w:val="000E669C"/>
    <w:rsid w:val="000E66BC"/>
    <w:rsid w:val="00112D1C"/>
    <w:rsid w:val="0012517A"/>
    <w:rsid w:val="00132050"/>
    <w:rsid w:val="0016052E"/>
    <w:rsid w:val="0018034B"/>
    <w:rsid w:val="001853E9"/>
    <w:rsid w:val="00193347"/>
    <w:rsid w:val="00194362"/>
    <w:rsid w:val="001973CA"/>
    <w:rsid w:val="001A4629"/>
    <w:rsid w:val="001A7176"/>
    <w:rsid w:val="001B18BD"/>
    <w:rsid w:val="001E2F03"/>
    <w:rsid w:val="00211810"/>
    <w:rsid w:val="00217DE4"/>
    <w:rsid w:val="002229DB"/>
    <w:rsid w:val="00223A94"/>
    <w:rsid w:val="00223D80"/>
    <w:rsid w:val="00247B59"/>
    <w:rsid w:val="002706E8"/>
    <w:rsid w:val="002822BC"/>
    <w:rsid w:val="002C4934"/>
    <w:rsid w:val="002C74BD"/>
    <w:rsid w:val="002E1684"/>
    <w:rsid w:val="00300ABC"/>
    <w:rsid w:val="003027F8"/>
    <w:rsid w:val="00304EC4"/>
    <w:rsid w:val="00305DC2"/>
    <w:rsid w:val="0030717C"/>
    <w:rsid w:val="00312521"/>
    <w:rsid w:val="00320EDF"/>
    <w:rsid w:val="00324303"/>
    <w:rsid w:val="00325C30"/>
    <w:rsid w:val="00337957"/>
    <w:rsid w:val="00345A3D"/>
    <w:rsid w:val="00361FFF"/>
    <w:rsid w:val="0036788D"/>
    <w:rsid w:val="003747B7"/>
    <w:rsid w:val="00374E3E"/>
    <w:rsid w:val="00375654"/>
    <w:rsid w:val="00390023"/>
    <w:rsid w:val="003A229D"/>
    <w:rsid w:val="003B6856"/>
    <w:rsid w:val="003C2AE7"/>
    <w:rsid w:val="00402406"/>
    <w:rsid w:val="0043443A"/>
    <w:rsid w:val="00435FCC"/>
    <w:rsid w:val="00454601"/>
    <w:rsid w:val="00457A7F"/>
    <w:rsid w:val="004720C1"/>
    <w:rsid w:val="004810AD"/>
    <w:rsid w:val="004834CB"/>
    <w:rsid w:val="00484B23"/>
    <w:rsid w:val="004958C6"/>
    <w:rsid w:val="00495940"/>
    <w:rsid w:val="00497251"/>
    <w:rsid w:val="00497484"/>
    <w:rsid w:val="004A0084"/>
    <w:rsid w:val="004A2224"/>
    <w:rsid w:val="004D42BF"/>
    <w:rsid w:val="004E0B5E"/>
    <w:rsid w:val="004F1DF8"/>
    <w:rsid w:val="004F2555"/>
    <w:rsid w:val="00555C51"/>
    <w:rsid w:val="0057295B"/>
    <w:rsid w:val="0059434C"/>
    <w:rsid w:val="00595A40"/>
    <w:rsid w:val="005F31B3"/>
    <w:rsid w:val="0060192F"/>
    <w:rsid w:val="00610A4C"/>
    <w:rsid w:val="0061646F"/>
    <w:rsid w:val="00644B44"/>
    <w:rsid w:val="00654077"/>
    <w:rsid w:val="0067662B"/>
    <w:rsid w:val="00684A99"/>
    <w:rsid w:val="006A74B3"/>
    <w:rsid w:val="006C5E24"/>
    <w:rsid w:val="006D0E77"/>
    <w:rsid w:val="006E46A7"/>
    <w:rsid w:val="006F2F39"/>
    <w:rsid w:val="006F3600"/>
    <w:rsid w:val="00700F8D"/>
    <w:rsid w:val="00701BDD"/>
    <w:rsid w:val="007246A1"/>
    <w:rsid w:val="00727BC6"/>
    <w:rsid w:val="00727C3F"/>
    <w:rsid w:val="00757A07"/>
    <w:rsid w:val="00777220"/>
    <w:rsid w:val="00790770"/>
    <w:rsid w:val="007935CC"/>
    <w:rsid w:val="0079499A"/>
    <w:rsid w:val="007950DC"/>
    <w:rsid w:val="007C386C"/>
    <w:rsid w:val="007E6BD9"/>
    <w:rsid w:val="007F3659"/>
    <w:rsid w:val="00813503"/>
    <w:rsid w:val="00833BD0"/>
    <w:rsid w:val="00835156"/>
    <w:rsid w:val="00837155"/>
    <w:rsid w:val="00840D29"/>
    <w:rsid w:val="00843384"/>
    <w:rsid w:val="00857847"/>
    <w:rsid w:val="00862757"/>
    <w:rsid w:val="00873956"/>
    <w:rsid w:val="0088321D"/>
    <w:rsid w:val="008921EC"/>
    <w:rsid w:val="008A0127"/>
    <w:rsid w:val="008D569B"/>
    <w:rsid w:val="008E13CA"/>
    <w:rsid w:val="0090638E"/>
    <w:rsid w:val="00915931"/>
    <w:rsid w:val="00925F8E"/>
    <w:rsid w:val="00942150"/>
    <w:rsid w:val="00942CC1"/>
    <w:rsid w:val="00944531"/>
    <w:rsid w:val="00945DBE"/>
    <w:rsid w:val="00946A79"/>
    <w:rsid w:val="00993405"/>
    <w:rsid w:val="009B22F4"/>
    <w:rsid w:val="009E3812"/>
    <w:rsid w:val="00A07E5E"/>
    <w:rsid w:val="00A30E91"/>
    <w:rsid w:val="00A324EC"/>
    <w:rsid w:val="00A53835"/>
    <w:rsid w:val="00A5707F"/>
    <w:rsid w:val="00A92FA9"/>
    <w:rsid w:val="00AC16B3"/>
    <w:rsid w:val="00AD5A66"/>
    <w:rsid w:val="00AE7758"/>
    <w:rsid w:val="00B324D5"/>
    <w:rsid w:val="00B61E7D"/>
    <w:rsid w:val="00B6233B"/>
    <w:rsid w:val="00B6670F"/>
    <w:rsid w:val="00B724FC"/>
    <w:rsid w:val="00BA4F9F"/>
    <w:rsid w:val="00BA6DD4"/>
    <w:rsid w:val="00BB1A82"/>
    <w:rsid w:val="00C1248D"/>
    <w:rsid w:val="00C22D31"/>
    <w:rsid w:val="00C31553"/>
    <w:rsid w:val="00C354DA"/>
    <w:rsid w:val="00C35624"/>
    <w:rsid w:val="00C574B7"/>
    <w:rsid w:val="00C81347"/>
    <w:rsid w:val="00C87C06"/>
    <w:rsid w:val="00CD1F78"/>
    <w:rsid w:val="00CE43A0"/>
    <w:rsid w:val="00D020C6"/>
    <w:rsid w:val="00D17549"/>
    <w:rsid w:val="00D23314"/>
    <w:rsid w:val="00D24B68"/>
    <w:rsid w:val="00D42E79"/>
    <w:rsid w:val="00D46410"/>
    <w:rsid w:val="00D476D1"/>
    <w:rsid w:val="00D652EB"/>
    <w:rsid w:val="00D76DBF"/>
    <w:rsid w:val="00D80DA6"/>
    <w:rsid w:val="00D832BF"/>
    <w:rsid w:val="00DD436D"/>
    <w:rsid w:val="00DF7993"/>
    <w:rsid w:val="00E44A83"/>
    <w:rsid w:val="00E6170A"/>
    <w:rsid w:val="00E64B97"/>
    <w:rsid w:val="00E84A1F"/>
    <w:rsid w:val="00EA284E"/>
    <w:rsid w:val="00EA7053"/>
    <w:rsid w:val="00EE48BF"/>
    <w:rsid w:val="00EE6430"/>
    <w:rsid w:val="00EE6C40"/>
    <w:rsid w:val="00EE7B7C"/>
    <w:rsid w:val="00EF4090"/>
    <w:rsid w:val="00F074D6"/>
    <w:rsid w:val="00F268E6"/>
    <w:rsid w:val="00F6224D"/>
    <w:rsid w:val="00F632B5"/>
    <w:rsid w:val="00F71C88"/>
    <w:rsid w:val="00F930E4"/>
    <w:rsid w:val="00F95362"/>
    <w:rsid w:val="00FA277C"/>
    <w:rsid w:val="00FB4440"/>
    <w:rsid w:val="00FB7618"/>
    <w:rsid w:val="00FD4A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1AF6C9"/>
  <w14:defaultImageDpi w14:val="0"/>
  <w15:docId w15:val="{C7BA7E47-2A37-4808-84BC-8C02269D6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80DA6"/>
    <w:pPr>
      <w:widowControl w:val="0"/>
      <w:autoSpaceDE w:val="0"/>
      <w:autoSpaceDN w:val="0"/>
      <w:adjustRightInd w:val="0"/>
      <w:spacing w:after="0" w:line="240" w:lineRule="auto"/>
    </w:pPr>
    <w:rPr>
      <w:rFonts w:ascii="Arial" w:hAnsi="Arial" w:cs="Arial"/>
      <w:color w:val="2A2F85"/>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pPr>
      <w:spacing w:before="14"/>
      <w:ind w:left="462" w:hanging="360"/>
    </w:pPr>
    <w:rPr>
      <w:sz w:val="20"/>
      <w:szCs w:val="20"/>
    </w:rPr>
  </w:style>
  <w:style w:type="character" w:customStyle="1" w:styleId="CorpsdetexteCar">
    <w:name w:val="Corps de texte Car"/>
    <w:basedOn w:val="Policepardfaut"/>
    <w:link w:val="Corpsdetexte"/>
    <w:uiPriority w:val="99"/>
    <w:semiHidden/>
    <w:locked/>
    <w:rPr>
      <w:rFonts w:ascii="Times New Roman" w:hAnsi="Times New Roman" w:cs="Times New Roman"/>
      <w:sz w:val="24"/>
      <w:szCs w:val="24"/>
    </w:rPr>
  </w:style>
  <w:style w:type="paragraph" w:styleId="Paragraphedeliste">
    <w:name w:val="List Paragraph"/>
    <w:basedOn w:val="Normal"/>
    <w:uiPriority w:val="1"/>
    <w:qFormat/>
    <w:rsid w:val="003747B7"/>
    <w:pPr>
      <w:ind w:left="281"/>
    </w:pPr>
  </w:style>
  <w:style w:type="paragraph" w:customStyle="1" w:styleId="TableParagraph">
    <w:name w:val="Table Paragraph"/>
    <w:basedOn w:val="Normal"/>
    <w:uiPriority w:val="1"/>
    <w:qFormat/>
    <w:rsid w:val="003747B7"/>
    <w:pPr>
      <w:kinsoku w:val="0"/>
      <w:overflowPunct w:val="0"/>
      <w:spacing w:before="32"/>
      <w:ind w:left="102"/>
    </w:pPr>
    <w:rPr>
      <w:b/>
      <w:bCs/>
      <w:spacing w:val="-1"/>
    </w:rPr>
  </w:style>
  <w:style w:type="character" w:styleId="Lienhypertexte">
    <w:name w:val="Hyperlink"/>
    <w:basedOn w:val="Policepardfaut"/>
    <w:uiPriority w:val="99"/>
    <w:rsid w:val="00EE6C40"/>
    <w:rPr>
      <w:color w:val="0000FF" w:themeColor="hyperlink"/>
      <w:u w:val="single"/>
    </w:rPr>
  </w:style>
  <w:style w:type="paragraph" w:styleId="Textedebulles">
    <w:name w:val="Balloon Text"/>
    <w:basedOn w:val="Normal"/>
    <w:link w:val="TextedebullesCar"/>
    <w:uiPriority w:val="99"/>
    <w:rsid w:val="00497251"/>
    <w:rPr>
      <w:rFonts w:ascii="Segoe UI" w:hAnsi="Segoe UI" w:cs="Segoe UI"/>
      <w:sz w:val="18"/>
      <w:szCs w:val="18"/>
    </w:rPr>
  </w:style>
  <w:style w:type="character" w:customStyle="1" w:styleId="TextedebullesCar">
    <w:name w:val="Texte de bulles Car"/>
    <w:basedOn w:val="Policepardfaut"/>
    <w:link w:val="Textedebulles"/>
    <w:uiPriority w:val="99"/>
    <w:rsid w:val="00497251"/>
    <w:rPr>
      <w:rFonts w:ascii="Segoe UI" w:hAnsi="Segoe UI" w:cs="Segoe UI"/>
      <w:sz w:val="18"/>
      <w:szCs w:val="18"/>
    </w:rPr>
  </w:style>
  <w:style w:type="paragraph" w:styleId="Sansinterligne">
    <w:name w:val="No Spacing"/>
    <w:uiPriority w:val="1"/>
    <w:qFormat/>
    <w:rsid w:val="003747B7"/>
    <w:pPr>
      <w:widowControl w:val="0"/>
      <w:autoSpaceDE w:val="0"/>
      <w:autoSpaceDN w:val="0"/>
      <w:adjustRightInd w:val="0"/>
      <w:spacing w:after="0" w:line="240" w:lineRule="auto"/>
    </w:pPr>
    <w:rPr>
      <w:rFonts w:ascii="Times New Roman" w:hAnsi="Times New Roman"/>
      <w:sz w:val="24"/>
      <w:szCs w:val="24"/>
    </w:rPr>
  </w:style>
  <w:style w:type="character" w:styleId="Marquedecommentaire">
    <w:name w:val="annotation reference"/>
    <w:basedOn w:val="Policepardfaut"/>
    <w:uiPriority w:val="99"/>
    <w:semiHidden/>
    <w:unhideWhenUsed/>
    <w:rsid w:val="00EA7053"/>
    <w:rPr>
      <w:sz w:val="16"/>
      <w:szCs w:val="16"/>
    </w:rPr>
  </w:style>
  <w:style w:type="paragraph" w:styleId="Commentaire">
    <w:name w:val="annotation text"/>
    <w:basedOn w:val="Normal"/>
    <w:link w:val="CommentaireCar"/>
    <w:uiPriority w:val="99"/>
    <w:semiHidden/>
    <w:unhideWhenUsed/>
    <w:rsid w:val="00EA7053"/>
    <w:rPr>
      <w:sz w:val="20"/>
      <w:szCs w:val="20"/>
    </w:rPr>
  </w:style>
  <w:style w:type="character" w:customStyle="1" w:styleId="CommentaireCar">
    <w:name w:val="Commentaire Car"/>
    <w:basedOn w:val="Policepardfaut"/>
    <w:link w:val="Commentaire"/>
    <w:uiPriority w:val="99"/>
    <w:semiHidden/>
    <w:rsid w:val="00EA7053"/>
    <w:rPr>
      <w:rFonts w:ascii="Arial" w:hAnsi="Arial" w:cs="Arial"/>
      <w:color w:val="2A2F85"/>
      <w:sz w:val="20"/>
      <w:szCs w:val="20"/>
    </w:rPr>
  </w:style>
  <w:style w:type="paragraph" w:styleId="Objetducommentaire">
    <w:name w:val="annotation subject"/>
    <w:basedOn w:val="Commentaire"/>
    <w:next w:val="Commentaire"/>
    <w:link w:val="ObjetducommentaireCar"/>
    <w:uiPriority w:val="99"/>
    <w:semiHidden/>
    <w:unhideWhenUsed/>
    <w:rsid w:val="00EA7053"/>
    <w:rPr>
      <w:b/>
      <w:bCs/>
    </w:rPr>
  </w:style>
  <w:style w:type="character" w:customStyle="1" w:styleId="ObjetducommentaireCar">
    <w:name w:val="Objet du commentaire Car"/>
    <w:basedOn w:val="CommentaireCar"/>
    <w:link w:val="Objetducommentaire"/>
    <w:uiPriority w:val="99"/>
    <w:semiHidden/>
    <w:rsid w:val="00EA7053"/>
    <w:rPr>
      <w:rFonts w:ascii="Arial" w:hAnsi="Arial" w:cs="Arial"/>
      <w:b/>
      <w:bCs/>
      <w:color w:val="2A2F85"/>
      <w:sz w:val="20"/>
      <w:szCs w:val="20"/>
    </w:rPr>
  </w:style>
  <w:style w:type="paragraph" w:styleId="En-tte">
    <w:name w:val="header"/>
    <w:basedOn w:val="Normal"/>
    <w:link w:val="En-tteCar"/>
    <w:uiPriority w:val="99"/>
    <w:unhideWhenUsed/>
    <w:rsid w:val="00F632B5"/>
    <w:pPr>
      <w:tabs>
        <w:tab w:val="center" w:pos="4536"/>
        <w:tab w:val="right" w:pos="9072"/>
      </w:tabs>
    </w:pPr>
  </w:style>
  <w:style w:type="character" w:customStyle="1" w:styleId="En-tteCar">
    <w:name w:val="En-tête Car"/>
    <w:basedOn w:val="Policepardfaut"/>
    <w:link w:val="En-tte"/>
    <w:uiPriority w:val="99"/>
    <w:rsid w:val="00F632B5"/>
    <w:rPr>
      <w:rFonts w:ascii="Arial" w:hAnsi="Arial" w:cs="Arial"/>
      <w:color w:val="2A2F85"/>
    </w:rPr>
  </w:style>
  <w:style w:type="paragraph" w:styleId="Pieddepage">
    <w:name w:val="footer"/>
    <w:basedOn w:val="Normal"/>
    <w:link w:val="PieddepageCar"/>
    <w:uiPriority w:val="99"/>
    <w:unhideWhenUsed/>
    <w:rsid w:val="00F632B5"/>
    <w:pPr>
      <w:tabs>
        <w:tab w:val="center" w:pos="4536"/>
        <w:tab w:val="right" w:pos="9072"/>
      </w:tabs>
    </w:pPr>
  </w:style>
  <w:style w:type="character" w:customStyle="1" w:styleId="PieddepageCar">
    <w:name w:val="Pied de page Car"/>
    <w:basedOn w:val="Policepardfaut"/>
    <w:link w:val="Pieddepage"/>
    <w:uiPriority w:val="99"/>
    <w:rsid w:val="00F632B5"/>
    <w:rPr>
      <w:rFonts w:ascii="Arial" w:hAnsi="Arial" w:cs="Arial"/>
      <w:color w:val="2A2F85"/>
    </w:rPr>
  </w:style>
  <w:style w:type="character" w:styleId="Mentionnonrsolue">
    <w:name w:val="Unresolved Mention"/>
    <w:basedOn w:val="Policepardfaut"/>
    <w:uiPriority w:val="99"/>
    <w:semiHidden/>
    <w:unhideWhenUsed/>
    <w:rsid w:val="00BA4F9F"/>
    <w:rPr>
      <w:color w:val="605E5C"/>
      <w:shd w:val="clear" w:color="auto" w:fill="E1DFDD"/>
    </w:rPr>
  </w:style>
  <w:style w:type="paragraph" w:styleId="Rvision">
    <w:name w:val="Revision"/>
    <w:hidden/>
    <w:uiPriority w:val="99"/>
    <w:semiHidden/>
    <w:rsid w:val="00E84A1F"/>
    <w:pPr>
      <w:spacing w:after="0" w:line="240" w:lineRule="auto"/>
    </w:pPr>
    <w:rPr>
      <w:rFonts w:ascii="Arial" w:hAnsi="Arial" w:cs="Arial"/>
      <w:color w:val="2A2F8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11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F3E74-5E7F-469A-8BEE-DF51E0136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618</Words>
  <Characters>3920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IFSTTAR</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buetas</dc:creator>
  <cp:lastModifiedBy>SAFFI Rochdi</cp:lastModifiedBy>
  <cp:revision>4</cp:revision>
  <cp:lastPrinted>2020-01-27T09:10:00Z</cp:lastPrinted>
  <dcterms:created xsi:type="dcterms:W3CDTF">2021-04-02T16:18:00Z</dcterms:created>
  <dcterms:modified xsi:type="dcterms:W3CDTF">2021-04-06T14:02:00Z</dcterms:modified>
</cp:coreProperties>
</file>