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2E2A" w14:textId="081E97C9" w:rsidR="00211810" w:rsidRDefault="00F632B5" w:rsidP="00F632B5">
      <w:pPr>
        <w:pStyle w:val="Corpsdetexte"/>
        <w:ind w:left="1276" w:hanging="709"/>
      </w:pPr>
      <w:r>
        <w:rPr>
          <w:noProof/>
        </w:rPr>
        <w:drawing>
          <wp:inline distT="0" distB="0" distL="0" distR="0" wp14:anchorId="18B1A136" wp14:editId="71824804">
            <wp:extent cx="2232959"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v_gustave_eiffel_rvb.png"/>
                    <pic:cNvPicPr/>
                  </pic:nvPicPr>
                  <pic:blipFill>
                    <a:blip r:embed="rId8">
                      <a:extLst>
                        <a:ext uri="{28A0092B-C50C-407E-A947-70E740481C1C}">
                          <a14:useLocalDpi xmlns:a14="http://schemas.microsoft.com/office/drawing/2010/main" val="0"/>
                        </a:ext>
                      </a:extLst>
                    </a:blip>
                    <a:stretch>
                      <a:fillRect/>
                    </a:stretch>
                  </pic:blipFill>
                  <pic:spPr>
                    <a:xfrm>
                      <a:off x="0" y="0"/>
                      <a:ext cx="2246703" cy="469598"/>
                    </a:xfrm>
                    <a:prstGeom prst="rect">
                      <a:avLst/>
                    </a:prstGeom>
                  </pic:spPr>
                </pic:pic>
              </a:graphicData>
            </a:graphic>
          </wp:inline>
        </w:drawing>
      </w:r>
    </w:p>
    <w:p w14:paraId="3389D8ED" w14:textId="35A144DA" w:rsidR="00211810" w:rsidRDefault="00211810" w:rsidP="00D80DA6">
      <w:pPr>
        <w:pStyle w:val="Corpsdetexte"/>
      </w:pPr>
    </w:p>
    <w:p w14:paraId="4A53C381" w14:textId="77777777" w:rsidR="00595A40" w:rsidRDefault="00595A40" w:rsidP="00D80DA6">
      <w:pPr>
        <w:pStyle w:val="Corpsdetexte"/>
      </w:pPr>
    </w:p>
    <w:tbl>
      <w:tblPr>
        <w:tblW w:w="0" w:type="auto"/>
        <w:tblInd w:w="572" w:type="dxa"/>
        <w:tblLayout w:type="fixed"/>
        <w:tblCellMar>
          <w:left w:w="0" w:type="dxa"/>
          <w:right w:w="0" w:type="dxa"/>
        </w:tblCellMar>
        <w:tblLook w:val="0000" w:firstRow="0" w:lastRow="0" w:firstColumn="0" w:lastColumn="0" w:noHBand="0" w:noVBand="0"/>
      </w:tblPr>
      <w:tblGrid>
        <w:gridCol w:w="9781"/>
      </w:tblGrid>
      <w:tr w:rsidR="00211810" w14:paraId="614A9303" w14:textId="77777777" w:rsidTr="001A4629">
        <w:trPr>
          <w:trHeight w:hRule="exact" w:val="1318"/>
        </w:trPr>
        <w:tc>
          <w:tcPr>
            <w:tcW w:w="9781" w:type="dxa"/>
            <w:tcBorders>
              <w:top w:val="single" w:sz="4" w:space="0" w:color="000000"/>
              <w:left w:val="single" w:sz="4" w:space="0" w:color="000000"/>
              <w:bottom w:val="single" w:sz="4" w:space="0" w:color="000000"/>
              <w:right w:val="single" w:sz="4" w:space="0" w:color="000000"/>
            </w:tcBorders>
            <w:shd w:val="clear" w:color="auto" w:fill="2A2F85"/>
          </w:tcPr>
          <w:p w14:paraId="0A8009AD" w14:textId="77777777" w:rsidR="00211810" w:rsidRPr="004A2224" w:rsidRDefault="00211810" w:rsidP="004A2224">
            <w:pPr>
              <w:pStyle w:val="TableParagraph"/>
              <w:jc w:val="center"/>
              <w:rPr>
                <w:color w:val="FFFFFF" w:themeColor="background1"/>
              </w:rPr>
            </w:pPr>
            <w:r w:rsidRPr="004A2224">
              <w:rPr>
                <w:color w:val="FFFFFF" w:themeColor="background1"/>
              </w:rPr>
              <w:t>FICHE DE POSTE</w:t>
            </w:r>
          </w:p>
          <w:p w14:paraId="76125BC5" w14:textId="126FB6B8" w:rsidR="001A4629" w:rsidRPr="001A4629" w:rsidRDefault="001A4629" w:rsidP="001A4629">
            <w:pPr>
              <w:pStyle w:val="TableParagraph"/>
              <w:jc w:val="center"/>
              <w:rPr>
                <w:color w:val="FFFFFF" w:themeColor="background1"/>
              </w:rPr>
            </w:pPr>
            <w:r w:rsidRPr="001A4629">
              <w:rPr>
                <w:rFonts w:hint="eastAsia"/>
                <w:color w:val="FFFFFF" w:themeColor="background1"/>
              </w:rPr>
              <w:t>Assistant ingénieur</w:t>
            </w:r>
            <w:r>
              <w:rPr>
                <w:color w:val="FFFFFF" w:themeColor="background1"/>
              </w:rPr>
              <w:t xml:space="preserve"> </w:t>
            </w:r>
            <w:r w:rsidRPr="001A4629">
              <w:rPr>
                <w:rFonts w:hint="eastAsia"/>
                <w:color w:val="FFFFFF" w:themeColor="background1"/>
              </w:rPr>
              <w:t xml:space="preserve">en caractérisation expérimentale des sols, roches et </w:t>
            </w:r>
            <w:proofErr w:type="spellStart"/>
            <w:r w:rsidRPr="001A4629">
              <w:rPr>
                <w:rFonts w:hint="eastAsia"/>
                <w:color w:val="FFFFFF" w:themeColor="background1"/>
              </w:rPr>
              <w:t>géomatériaux</w:t>
            </w:r>
            <w:proofErr w:type="spellEnd"/>
          </w:p>
          <w:p w14:paraId="5B51A0CB" w14:textId="77777777" w:rsidR="001A4629" w:rsidRDefault="001A4629" w:rsidP="001A4629">
            <w:pPr>
              <w:pStyle w:val="TableParagraph"/>
              <w:jc w:val="center"/>
              <w:rPr>
                <w:color w:val="FFFFFF" w:themeColor="background1"/>
              </w:rPr>
            </w:pPr>
            <w:r w:rsidRPr="001A4629">
              <w:rPr>
                <w:rFonts w:hint="eastAsia"/>
                <w:color w:val="FFFFFF" w:themeColor="background1"/>
              </w:rPr>
              <w:t xml:space="preserve">Département GERS </w:t>
            </w:r>
            <w:r w:rsidRPr="001A4629">
              <w:rPr>
                <w:rFonts w:hint="eastAsia"/>
                <w:color w:val="FFFFFF" w:themeColor="background1"/>
              </w:rPr>
              <w:t>–</w:t>
            </w:r>
            <w:r w:rsidRPr="001A4629">
              <w:rPr>
                <w:rFonts w:hint="eastAsia"/>
                <w:color w:val="FFFFFF" w:themeColor="background1"/>
              </w:rPr>
              <w:t xml:space="preserve"> Laboratoire SRO </w:t>
            </w:r>
            <w:r w:rsidRPr="001A4629">
              <w:rPr>
                <w:rFonts w:hint="eastAsia"/>
                <w:color w:val="FFFFFF" w:themeColor="background1"/>
              </w:rPr>
              <w:t>–</w:t>
            </w:r>
            <w:r>
              <w:rPr>
                <w:color w:val="FFFFFF" w:themeColor="background1"/>
              </w:rPr>
              <w:t xml:space="preserve"> </w:t>
            </w:r>
            <w:r w:rsidR="004A2224" w:rsidRPr="004A2224">
              <w:rPr>
                <w:color w:val="FFFFFF" w:themeColor="background1"/>
              </w:rPr>
              <w:t>Champs sur Marne (77)</w:t>
            </w:r>
            <w:r w:rsidR="004A2224">
              <w:rPr>
                <w:color w:val="FFFFFF" w:themeColor="background1"/>
              </w:rPr>
              <w:t xml:space="preserve"> </w:t>
            </w:r>
          </w:p>
          <w:p w14:paraId="326ED769" w14:textId="29283C78" w:rsidR="00211810" w:rsidRDefault="00211810" w:rsidP="001A4629">
            <w:pPr>
              <w:pStyle w:val="TableParagraph"/>
              <w:jc w:val="center"/>
            </w:pPr>
            <w:r w:rsidRPr="004A2224">
              <w:rPr>
                <w:color w:val="FFFFFF" w:themeColor="background1"/>
              </w:rPr>
              <w:t xml:space="preserve">BAP </w:t>
            </w:r>
            <w:r w:rsidR="001A4629">
              <w:rPr>
                <w:color w:val="FFFFFF" w:themeColor="background1"/>
              </w:rPr>
              <w:t xml:space="preserve">B - </w:t>
            </w:r>
            <w:r w:rsidR="00EA7053">
              <w:rPr>
                <w:color w:val="FFFFFF" w:themeColor="background1"/>
              </w:rPr>
              <w:t xml:space="preserve">Catégorie </w:t>
            </w:r>
            <w:r w:rsidR="001A4629">
              <w:rPr>
                <w:color w:val="FFFFFF" w:themeColor="background1"/>
              </w:rPr>
              <w:t>A</w:t>
            </w:r>
          </w:p>
        </w:tc>
      </w:tr>
      <w:tr w:rsidR="00211810" w14:paraId="08221A79"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04F6B8F4" w14:textId="77777777" w:rsidR="00211810" w:rsidRDefault="00211810" w:rsidP="00D80DA6">
            <w:pPr>
              <w:pStyle w:val="TableParagraph"/>
            </w:pPr>
            <w:r w:rsidRPr="008E13CA">
              <w:rPr>
                <w:color w:val="FFFFFF" w:themeColor="background1"/>
              </w:rPr>
              <w:t>Définition</w:t>
            </w:r>
            <w:r w:rsidRPr="008E13CA">
              <w:rPr>
                <w:color w:val="FFFFFF" w:themeColor="background1"/>
                <w:spacing w:val="-3"/>
              </w:rPr>
              <w:t xml:space="preserve"> </w:t>
            </w:r>
            <w:r w:rsidRPr="008E13CA">
              <w:rPr>
                <w:color w:val="FFFFFF" w:themeColor="background1"/>
              </w:rPr>
              <w:t>de</w:t>
            </w:r>
            <w:r w:rsidRPr="008E13CA">
              <w:rPr>
                <w:color w:val="FFFFFF" w:themeColor="background1"/>
                <w:spacing w:val="-2"/>
              </w:rPr>
              <w:t xml:space="preserve"> </w:t>
            </w:r>
            <w:r w:rsidRPr="008E13CA">
              <w:rPr>
                <w:color w:val="FFFFFF" w:themeColor="background1"/>
              </w:rPr>
              <w:t>l’emploi</w:t>
            </w:r>
          </w:p>
        </w:tc>
      </w:tr>
      <w:tr w:rsidR="00211810" w14:paraId="343DC27F" w14:textId="77777777" w:rsidTr="00FA277C">
        <w:tc>
          <w:tcPr>
            <w:tcW w:w="9781" w:type="dxa"/>
            <w:tcBorders>
              <w:top w:val="single" w:sz="4" w:space="0" w:color="000000"/>
              <w:left w:val="single" w:sz="4" w:space="0" w:color="000000"/>
              <w:bottom w:val="single" w:sz="4" w:space="0" w:color="000000"/>
              <w:right w:val="single" w:sz="4" w:space="0" w:color="000000"/>
            </w:tcBorders>
          </w:tcPr>
          <w:p w14:paraId="2F66CB4C" w14:textId="77777777" w:rsidR="001A4629" w:rsidRPr="001A4629" w:rsidRDefault="001A4629" w:rsidP="001A4629">
            <w:pPr>
              <w:ind w:firstLine="281"/>
              <w:rPr>
                <w:b/>
                <w:sz w:val="20"/>
                <w:szCs w:val="20"/>
              </w:rPr>
            </w:pPr>
            <w:r w:rsidRPr="001A4629">
              <w:rPr>
                <w:bCs/>
                <w:iCs/>
                <w:sz w:val="20"/>
                <w:szCs w:val="20"/>
              </w:rPr>
              <w:t>Gérer les équipements, la conduite et la réussite d’essais expérimentaux</w:t>
            </w:r>
          </w:p>
          <w:p w14:paraId="69EFEC01" w14:textId="1D019447" w:rsidR="00700F8D" w:rsidRPr="00F632B5" w:rsidRDefault="001A4629" w:rsidP="001A4629">
            <w:pPr>
              <w:pStyle w:val="Paragraphedeliste"/>
              <w:rPr>
                <w:sz w:val="20"/>
                <w:szCs w:val="20"/>
              </w:rPr>
            </w:pPr>
            <w:r w:rsidRPr="001A4629">
              <w:rPr>
                <w:bCs/>
                <w:iCs/>
                <w:sz w:val="20"/>
                <w:szCs w:val="20"/>
              </w:rPr>
              <w:t>Gérer la démarche hygiène et sécurité du laboratoire</w:t>
            </w:r>
            <w:r w:rsidRPr="001A4629">
              <w:rPr>
                <w:sz w:val="20"/>
                <w:szCs w:val="20"/>
              </w:rPr>
              <w:t xml:space="preserve"> </w:t>
            </w:r>
          </w:p>
        </w:tc>
      </w:tr>
      <w:tr w:rsidR="00211810" w14:paraId="0C267485"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405B5DB3" w14:textId="77777777" w:rsidR="00211810" w:rsidRPr="008E13CA" w:rsidRDefault="00211810" w:rsidP="00D80DA6">
            <w:pPr>
              <w:pStyle w:val="TableParagraph"/>
              <w:rPr>
                <w:color w:val="FFFFFF" w:themeColor="background1"/>
              </w:rPr>
            </w:pPr>
            <w:r w:rsidRPr="008E13CA">
              <w:rPr>
                <w:color w:val="FFFFFF" w:themeColor="background1"/>
              </w:rPr>
              <w:t>Activités essentielles</w:t>
            </w:r>
          </w:p>
        </w:tc>
      </w:tr>
      <w:tr w:rsidR="00211810" w14:paraId="5C4576F1" w14:textId="77777777" w:rsidTr="00325C30">
        <w:tc>
          <w:tcPr>
            <w:tcW w:w="9781" w:type="dxa"/>
            <w:tcBorders>
              <w:top w:val="single" w:sz="4" w:space="0" w:color="000000"/>
              <w:left w:val="single" w:sz="4" w:space="0" w:color="000000"/>
              <w:bottom w:val="single" w:sz="4" w:space="0" w:color="000000"/>
              <w:right w:val="single" w:sz="4" w:space="0" w:color="000000"/>
            </w:tcBorders>
          </w:tcPr>
          <w:p w14:paraId="1E10A1EB" w14:textId="77777777" w:rsidR="001A4629" w:rsidRPr="001A4629" w:rsidRDefault="001A4629" w:rsidP="001A4629">
            <w:pPr>
              <w:pStyle w:val="Paragraphedeliste"/>
              <w:numPr>
                <w:ilvl w:val="0"/>
                <w:numId w:val="12"/>
              </w:numPr>
              <w:tabs>
                <w:tab w:val="left" w:pos="827"/>
                <w:tab w:val="left" w:pos="828"/>
              </w:tabs>
              <w:spacing w:before="55"/>
              <w:rPr>
                <w:bCs/>
                <w:iCs/>
                <w:sz w:val="20"/>
              </w:rPr>
            </w:pPr>
            <w:r w:rsidRPr="001A4629">
              <w:rPr>
                <w:bCs/>
                <w:iCs/>
                <w:sz w:val="20"/>
              </w:rPr>
              <w:t>Réaliser des essais en laboratoire ou sur site, incluant :</w:t>
            </w:r>
          </w:p>
          <w:p w14:paraId="7F207C00" w14:textId="77777777" w:rsidR="001A4629" w:rsidRPr="001A4629" w:rsidRDefault="001A4629" w:rsidP="001A4629">
            <w:pPr>
              <w:pStyle w:val="Paragraphedeliste"/>
              <w:numPr>
                <w:ilvl w:val="0"/>
                <w:numId w:val="12"/>
              </w:numPr>
              <w:tabs>
                <w:tab w:val="left" w:pos="827"/>
                <w:tab w:val="left" w:pos="828"/>
              </w:tabs>
              <w:spacing w:before="55"/>
              <w:rPr>
                <w:bCs/>
                <w:iCs/>
                <w:sz w:val="20"/>
              </w:rPr>
            </w:pPr>
            <w:r w:rsidRPr="001A4629">
              <w:rPr>
                <w:bCs/>
                <w:iCs/>
                <w:sz w:val="20"/>
              </w:rPr>
              <w:t>- la préparation des matériaux (études mécaniques et, éventuellement physico-chimiques)</w:t>
            </w:r>
          </w:p>
          <w:p w14:paraId="1C41FEB8" w14:textId="77777777" w:rsidR="001A4629" w:rsidRPr="001A4629" w:rsidRDefault="001A4629" w:rsidP="001A4629">
            <w:pPr>
              <w:pStyle w:val="Paragraphedeliste"/>
              <w:numPr>
                <w:ilvl w:val="0"/>
                <w:numId w:val="12"/>
              </w:numPr>
              <w:tabs>
                <w:tab w:val="left" w:pos="827"/>
                <w:tab w:val="left" w:pos="828"/>
              </w:tabs>
              <w:spacing w:before="55"/>
              <w:rPr>
                <w:bCs/>
                <w:iCs/>
                <w:sz w:val="20"/>
              </w:rPr>
            </w:pPr>
            <w:r w:rsidRPr="001A4629">
              <w:rPr>
                <w:bCs/>
                <w:iCs/>
                <w:sz w:val="20"/>
              </w:rPr>
              <w:t>- l’aide à l’instrumentation des essais</w:t>
            </w:r>
          </w:p>
          <w:p w14:paraId="2AD58FEB" w14:textId="77777777" w:rsidR="001A4629" w:rsidRPr="001A4629" w:rsidRDefault="001A4629" w:rsidP="001A4629">
            <w:pPr>
              <w:pStyle w:val="Paragraphedeliste"/>
              <w:numPr>
                <w:ilvl w:val="0"/>
                <w:numId w:val="12"/>
              </w:numPr>
              <w:tabs>
                <w:tab w:val="left" w:pos="827"/>
                <w:tab w:val="left" w:pos="828"/>
              </w:tabs>
              <w:spacing w:before="55"/>
              <w:rPr>
                <w:bCs/>
                <w:iCs/>
                <w:sz w:val="20"/>
              </w:rPr>
            </w:pPr>
            <w:r w:rsidRPr="001A4629">
              <w:rPr>
                <w:bCs/>
                <w:iCs/>
                <w:sz w:val="20"/>
              </w:rPr>
              <w:t>- la réalisation et le suivi des essais</w:t>
            </w:r>
          </w:p>
          <w:p w14:paraId="5DFEF140" w14:textId="77777777" w:rsidR="001A4629" w:rsidRPr="001A4629" w:rsidRDefault="001A4629" w:rsidP="001A4629">
            <w:pPr>
              <w:pStyle w:val="Paragraphedeliste"/>
              <w:numPr>
                <w:ilvl w:val="0"/>
                <w:numId w:val="12"/>
              </w:numPr>
              <w:tabs>
                <w:tab w:val="left" w:pos="827"/>
                <w:tab w:val="left" w:pos="828"/>
              </w:tabs>
              <w:spacing w:before="55"/>
              <w:rPr>
                <w:bCs/>
                <w:iCs/>
                <w:sz w:val="20"/>
              </w:rPr>
            </w:pPr>
            <w:r w:rsidRPr="001A4629">
              <w:rPr>
                <w:bCs/>
                <w:iCs/>
                <w:sz w:val="20"/>
              </w:rPr>
              <w:t>- l’interprétation des essais</w:t>
            </w:r>
          </w:p>
          <w:p w14:paraId="187A1E03" w14:textId="768746B9" w:rsidR="001A4629" w:rsidRPr="001A4629" w:rsidRDefault="001A4629" w:rsidP="001A4629">
            <w:pPr>
              <w:pStyle w:val="Paragraphedeliste"/>
              <w:numPr>
                <w:ilvl w:val="0"/>
                <w:numId w:val="12"/>
              </w:numPr>
              <w:tabs>
                <w:tab w:val="left" w:pos="827"/>
                <w:tab w:val="left" w:pos="828"/>
              </w:tabs>
              <w:spacing w:before="55"/>
              <w:rPr>
                <w:bCs/>
                <w:iCs/>
                <w:sz w:val="20"/>
              </w:rPr>
            </w:pPr>
            <w:r>
              <w:rPr>
                <w:bCs/>
                <w:iCs/>
                <w:sz w:val="20"/>
              </w:rPr>
              <w:t>A</w:t>
            </w:r>
            <w:r w:rsidRPr="001A4629">
              <w:rPr>
                <w:bCs/>
                <w:iCs/>
                <w:sz w:val="20"/>
              </w:rPr>
              <w:t>ppliquer des démarches qualité, métrologie et hygiène et sécurité</w:t>
            </w:r>
          </w:p>
          <w:p w14:paraId="1FDE12F0" w14:textId="77777777" w:rsidR="001A4629" w:rsidRPr="001A4629" w:rsidRDefault="001A4629" w:rsidP="001A4629">
            <w:pPr>
              <w:pStyle w:val="Paragraphedeliste"/>
              <w:numPr>
                <w:ilvl w:val="0"/>
                <w:numId w:val="12"/>
              </w:numPr>
              <w:tabs>
                <w:tab w:val="left" w:pos="827"/>
                <w:tab w:val="left" w:pos="828"/>
              </w:tabs>
              <w:spacing w:before="55"/>
              <w:rPr>
                <w:bCs/>
                <w:iCs/>
                <w:sz w:val="20"/>
              </w:rPr>
            </w:pPr>
            <w:r w:rsidRPr="001A4629">
              <w:rPr>
                <w:bCs/>
                <w:iCs/>
                <w:sz w:val="20"/>
              </w:rPr>
              <w:t>Participer à la conception et à la réalisation d’essais nouveaux (protocoles et montages expérimentaux)</w:t>
            </w:r>
          </w:p>
          <w:p w14:paraId="579723CE" w14:textId="25893D5B" w:rsidR="00E44A83" w:rsidRPr="00F632B5" w:rsidRDefault="001A4629" w:rsidP="001A4629">
            <w:pPr>
              <w:pStyle w:val="Paragraphedeliste"/>
              <w:ind w:left="720"/>
              <w:rPr>
                <w:sz w:val="20"/>
              </w:rPr>
            </w:pPr>
            <w:r w:rsidRPr="001A4629">
              <w:rPr>
                <w:bCs/>
                <w:iCs/>
                <w:sz w:val="20"/>
              </w:rPr>
              <w:t>Participer à l'encadrement et à la formation des stagiaires et doctorants à la manipulation des équipements</w:t>
            </w:r>
          </w:p>
        </w:tc>
      </w:tr>
      <w:tr w:rsidR="00211810" w14:paraId="078D141B"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6FF0E4F9" w14:textId="77777777" w:rsidR="00211810" w:rsidRDefault="00211810" w:rsidP="00D80DA6">
            <w:pPr>
              <w:pStyle w:val="TableParagraph"/>
            </w:pPr>
            <w:r w:rsidRPr="008E13CA">
              <w:rPr>
                <w:color w:val="FFFFFF" w:themeColor="background1"/>
              </w:rPr>
              <w:t>Compétences</w:t>
            </w:r>
            <w:r w:rsidRPr="008E13CA">
              <w:rPr>
                <w:color w:val="FFFFFF" w:themeColor="background1"/>
                <w:spacing w:val="-2"/>
              </w:rPr>
              <w:t xml:space="preserve"> </w:t>
            </w:r>
            <w:r w:rsidRPr="008E13CA">
              <w:rPr>
                <w:color w:val="FFFFFF" w:themeColor="background1"/>
              </w:rPr>
              <w:t>requises</w:t>
            </w:r>
          </w:p>
        </w:tc>
      </w:tr>
      <w:tr w:rsidR="00211810" w14:paraId="06603CEC" w14:textId="77777777" w:rsidTr="00D80DA6">
        <w:tc>
          <w:tcPr>
            <w:tcW w:w="9781" w:type="dxa"/>
            <w:tcBorders>
              <w:top w:val="single" w:sz="4" w:space="0" w:color="000000"/>
              <w:left w:val="single" w:sz="4" w:space="0" w:color="000000"/>
              <w:bottom w:val="single" w:sz="4" w:space="0" w:color="000000"/>
              <w:right w:val="single" w:sz="4" w:space="0" w:color="000000"/>
            </w:tcBorders>
          </w:tcPr>
          <w:p w14:paraId="1D5EBA06" w14:textId="77777777" w:rsidR="001A4629" w:rsidRPr="001A4629" w:rsidRDefault="001A4629" w:rsidP="001A4629">
            <w:pPr>
              <w:ind w:left="720"/>
              <w:rPr>
                <w:bCs/>
                <w:iCs/>
                <w:sz w:val="20"/>
              </w:rPr>
            </w:pPr>
            <w:r w:rsidRPr="001A4629">
              <w:rPr>
                <w:bCs/>
                <w:iCs/>
                <w:sz w:val="20"/>
              </w:rPr>
              <w:t>Connaissances : mécanique des sols, géotechnique, instrumentation, hydraulique (éventuellement), lange anglaise</w:t>
            </w:r>
          </w:p>
          <w:p w14:paraId="56133B64" w14:textId="77777777" w:rsidR="001A4629" w:rsidRPr="001A4629" w:rsidRDefault="001A4629" w:rsidP="001A4629">
            <w:pPr>
              <w:rPr>
                <w:bCs/>
                <w:iCs/>
                <w:sz w:val="20"/>
              </w:rPr>
            </w:pPr>
          </w:p>
          <w:p w14:paraId="7ED9D8D4" w14:textId="22D7740A" w:rsidR="00C31553" w:rsidRPr="003747B7" w:rsidRDefault="001A4629" w:rsidP="001A4629">
            <w:pPr>
              <w:pStyle w:val="Paragraphedeliste"/>
              <w:ind w:left="720"/>
            </w:pPr>
            <w:r w:rsidRPr="001A4629">
              <w:rPr>
                <w:bCs/>
                <w:iCs/>
                <w:sz w:val="20"/>
              </w:rPr>
              <w:t>Compétences opérationnelles : goût prononcé pour l’expérimentation, le travail en équipe ; veille technique</w:t>
            </w:r>
          </w:p>
        </w:tc>
      </w:tr>
      <w:tr w:rsidR="00211810" w14:paraId="70482E26" w14:textId="77777777" w:rsidTr="008E13CA">
        <w:trPr>
          <w:trHeight w:hRule="exact" w:val="343"/>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350DDF9C" w14:textId="77777777" w:rsidR="00211810" w:rsidRPr="003747B7" w:rsidRDefault="00211810" w:rsidP="00194362">
            <w:pPr>
              <w:pStyle w:val="TableParagraph"/>
              <w:ind w:left="281"/>
            </w:pPr>
            <w:r w:rsidRPr="008E13CA">
              <w:rPr>
                <w:color w:val="FFFFFF" w:themeColor="background1"/>
              </w:rPr>
              <w:t>Formation</w:t>
            </w:r>
            <w:r w:rsidRPr="008E13CA">
              <w:rPr>
                <w:color w:val="FFFFFF" w:themeColor="background1"/>
                <w:spacing w:val="1"/>
              </w:rPr>
              <w:t xml:space="preserve"> </w:t>
            </w:r>
            <w:r w:rsidRPr="008E13CA">
              <w:rPr>
                <w:color w:val="FFFFFF" w:themeColor="background1"/>
                <w:spacing w:val="-2"/>
              </w:rPr>
              <w:t>et</w:t>
            </w:r>
            <w:r w:rsidRPr="008E13CA">
              <w:rPr>
                <w:color w:val="FFFFFF" w:themeColor="background1"/>
                <w:spacing w:val="1"/>
              </w:rPr>
              <w:t xml:space="preserve"> </w:t>
            </w:r>
            <w:r w:rsidRPr="008E13CA">
              <w:rPr>
                <w:color w:val="FFFFFF" w:themeColor="background1"/>
              </w:rPr>
              <w:t>expérience professionnelle</w:t>
            </w:r>
          </w:p>
        </w:tc>
      </w:tr>
      <w:tr w:rsidR="00211810" w14:paraId="35682EE5" w14:textId="77777777" w:rsidTr="001A4629">
        <w:trPr>
          <w:trHeight w:val="2277"/>
        </w:trPr>
        <w:tc>
          <w:tcPr>
            <w:tcW w:w="9781" w:type="dxa"/>
            <w:tcBorders>
              <w:top w:val="single" w:sz="4" w:space="0" w:color="000000"/>
              <w:left w:val="single" w:sz="4" w:space="0" w:color="000000"/>
              <w:bottom w:val="single" w:sz="4" w:space="0" w:color="000000"/>
              <w:right w:val="single" w:sz="4" w:space="0" w:color="000000"/>
            </w:tcBorders>
          </w:tcPr>
          <w:p w14:paraId="1C1F56C7" w14:textId="77777777" w:rsidR="00C31553" w:rsidRPr="00C31553" w:rsidRDefault="00C31553" w:rsidP="00C31553">
            <w:pPr>
              <w:rPr>
                <w:bCs/>
              </w:rPr>
            </w:pPr>
          </w:p>
          <w:p w14:paraId="343F4FB9" w14:textId="77777777" w:rsidR="001A4629" w:rsidRPr="001A4629" w:rsidRDefault="001A4629" w:rsidP="00312521">
            <w:pPr>
              <w:numPr>
                <w:ilvl w:val="0"/>
                <w:numId w:val="20"/>
              </w:numPr>
              <w:spacing w:after="120"/>
              <w:ind w:left="714" w:hanging="357"/>
              <w:rPr>
                <w:bCs/>
                <w:iCs/>
                <w:sz w:val="20"/>
              </w:rPr>
            </w:pPr>
            <w:r w:rsidRPr="001A4629">
              <w:rPr>
                <w:bCs/>
                <w:iCs/>
                <w:sz w:val="20"/>
              </w:rPr>
              <w:t>Formation minimale : DUT ou bac + 2 ou +3 dans un domaine convenant au poste (mécanique, sciences de la Terre, instrumentation, mesures physiques…).</w:t>
            </w:r>
          </w:p>
          <w:p w14:paraId="7BE24D76" w14:textId="77777777" w:rsidR="001A4629" w:rsidRPr="001A4629" w:rsidRDefault="001A4629" w:rsidP="00312521">
            <w:pPr>
              <w:numPr>
                <w:ilvl w:val="0"/>
                <w:numId w:val="20"/>
              </w:numPr>
              <w:spacing w:after="120"/>
              <w:ind w:left="714" w:hanging="357"/>
              <w:rPr>
                <w:bCs/>
                <w:iCs/>
                <w:sz w:val="20"/>
              </w:rPr>
            </w:pPr>
            <w:r w:rsidRPr="001A4629">
              <w:rPr>
                <w:bCs/>
                <w:iCs/>
                <w:sz w:val="20"/>
              </w:rPr>
              <w:t>Le poste proposé conviendrait à un candidat ayant une formation en matériaux.</w:t>
            </w:r>
          </w:p>
          <w:p w14:paraId="33C29F3B" w14:textId="77777777" w:rsidR="001A4629" w:rsidRPr="001A4629" w:rsidRDefault="001A4629" w:rsidP="00312521">
            <w:pPr>
              <w:numPr>
                <w:ilvl w:val="0"/>
                <w:numId w:val="20"/>
              </w:numPr>
              <w:spacing w:after="120"/>
              <w:ind w:left="714" w:hanging="357"/>
              <w:rPr>
                <w:bCs/>
                <w:iCs/>
                <w:sz w:val="20"/>
              </w:rPr>
            </w:pPr>
            <w:r w:rsidRPr="001A4629">
              <w:rPr>
                <w:bCs/>
                <w:iCs/>
                <w:sz w:val="20"/>
              </w:rPr>
              <w:t>Compétence, sérieux et fiabilité seront indispensables pour occuper le poste</w:t>
            </w:r>
          </w:p>
          <w:p w14:paraId="4C635B8C" w14:textId="65C56886" w:rsidR="001A4629" w:rsidRDefault="001A4629" w:rsidP="00312521">
            <w:pPr>
              <w:numPr>
                <w:ilvl w:val="0"/>
                <w:numId w:val="20"/>
              </w:numPr>
              <w:spacing w:after="120"/>
              <w:ind w:left="714" w:hanging="357"/>
              <w:rPr>
                <w:bCs/>
                <w:iCs/>
                <w:sz w:val="20"/>
              </w:rPr>
            </w:pPr>
            <w:r w:rsidRPr="001A4629">
              <w:rPr>
                <w:bCs/>
                <w:iCs/>
                <w:sz w:val="20"/>
              </w:rPr>
              <w:t>Le candidat devra, en outre, avoir un goût prononcé pour l’expérimentation en laboratoire et sur site (ouvrages réels)</w:t>
            </w:r>
          </w:p>
          <w:p w14:paraId="2A846D77" w14:textId="1ABBDDC8" w:rsidR="00F074D6" w:rsidRPr="001A4629" w:rsidRDefault="001A4629" w:rsidP="00312521">
            <w:pPr>
              <w:numPr>
                <w:ilvl w:val="0"/>
                <w:numId w:val="20"/>
              </w:numPr>
              <w:spacing w:after="120"/>
              <w:ind w:left="714" w:hanging="357"/>
              <w:rPr>
                <w:bCs/>
                <w:iCs/>
                <w:sz w:val="20"/>
              </w:rPr>
            </w:pPr>
            <w:r w:rsidRPr="001A4629">
              <w:rPr>
                <w:bCs/>
                <w:iCs/>
                <w:sz w:val="20"/>
              </w:rPr>
              <w:t>Une expérience déjà acquise dans le domaine des géosciences (géotechnique, mécanique des sols ou des roches…) dans la recherche publique ou en entreprise serait un élément apprécié</w:t>
            </w:r>
          </w:p>
        </w:tc>
      </w:tr>
      <w:tr w:rsidR="00062786" w14:paraId="24ED71BF" w14:textId="77777777" w:rsidTr="008E13CA">
        <w:trPr>
          <w:trHeight w:hRule="exact" w:val="341"/>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78DBD7A9" w14:textId="77777777" w:rsidR="00062786" w:rsidRPr="003747B7" w:rsidRDefault="00062786" w:rsidP="00D80DA6">
            <w:pPr>
              <w:pStyle w:val="TableParagraph"/>
            </w:pPr>
            <w:r w:rsidRPr="008E13CA">
              <w:rPr>
                <w:color w:val="FFFFFF" w:themeColor="background1"/>
              </w:rPr>
              <w:t>Environnement, contexte de travail, rattachement hiérarchique</w:t>
            </w:r>
            <w:bookmarkStart w:id="0" w:name="_GoBack"/>
            <w:bookmarkEnd w:id="0"/>
          </w:p>
        </w:tc>
      </w:tr>
      <w:tr w:rsidR="00062786" w14:paraId="56C98616" w14:textId="77777777" w:rsidTr="00F71C88">
        <w:tc>
          <w:tcPr>
            <w:tcW w:w="9781" w:type="dxa"/>
            <w:tcBorders>
              <w:top w:val="single" w:sz="4" w:space="0" w:color="000000"/>
              <w:left w:val="single" w:sz="4" w:space="0" w:color="000000"/>
              <w:bottom w:val="single" w:sz="4" w:space="0" w:color="000000"/>
              <w:right w:val="single" w:sz="4" w:space="0" w:color="000000"/>
            </w:tcBorders>
          </w:tcPr>
          <w:p w14:paraId="44316FE6" w14:textId="77777777" w:rsidR="00833BD0" w:rsidRDefault="00833BD0" w:rsidP="00F268E6">
            <w:pPr>
              <w:ind w:left="139"/>
            </w:pPr>
          </w:p>
          <w:p w14:paraId="2DCB2C89" w14:textId="126DA28D" w:rsidR="00312521" w:rsidRDefault="00312521" w:rsidP="00312521">
            <w:pPr>
              <w:numPr>
                <w:ilvl w:val="0"/>
                <w:numId w:val="20"/>
              </w:numPr>
              <w:rPr>
                <w:bCs/>
                <w:iCs/>
                <w:sz w:val="20"/>
              </w:rPr>
            </w:pPr>
            <w:r w:rsidRPr="00312521">
              <w:rPr>
                <w:bCs/>
                <w:iCs/>
                <w:sz w:val="20"/>
              </w:rPr>
              <w:t xml:space="preserve">Au sein du département GERS (Géotechnique, environnement, risques naturels et sciences de la terre), le Laboratoire SRO (Sols, roches et ouvrages géotechniques) s’appuie sur une triple approche : l’observation (sur site ou sur échantillon), l’étude expérimentale (en laboratoire ou sur site) et la modélisation numérique pour analyser et prévoir le comportement des sols et des ouvrages. Une partie des activités a lieu sur la Plate-forme d'essais multi-échelle des sols, des roches et des ouvrages géotechniques (PEME-SRO) regroupant un nombre important de matériels et dispositifs d'essais et sur des sites expérimentaux. </w:t>
            </w:r>
          </w:p>
          <w:p w14:paraId="1301A3E9" w14:textId="77777777" w:rsidR="00312521" w:rsidRPr="00312521" w:rsidRDefault="00312521" w:rsidP="00312521">
            <w:pPr>
              <w:ind w:left="720"/>
              <w:rPr>
                <w:bCs/>
                <w:iCs/>
                <w:sz w:val="20"/>
              </w:rPr>
            </w:pPr>
          </w:p>
          <w:p w14:paraId="66784208" w14:textId="77777777" w:rsidR="00312521" w:rsidRPr="00312521" w:rsidRDefault="00312521" w:rsidP="00312521">
            <w:pPr>
              <w:numPr>
                <w:ilvl w:val="0"/>
                <w:numId w:val="20"/>
              </w:numPr>
              <w:rPr>
                <w:bCs/>
                <w:iCs/>
                <w:sz w:val="20"/>
              </w:rPr>
            </w:pPr>
            <w:r w:rsidRPr="00312521">
              <w:rPr>
                <w:bCs/>
                <w:iCs/>
                <w:sz w:val="20"/>
              </w:rPr>
              <w:t>Relations internes et externes :</w:t>
            </w:r>
          </w:p>
          <w:p w14:paraId="2E8A2AF0" w14:textId="77777777" w:rsidR="00312521" w:rsidRPr="00312521" w:rsidRDefault="00312521" w:rsidP="00312521">
            <w:pPr>
              <w:ind w:left="564"/>
              <w:rPr>
                <w:bCs/>
                <w:iCs/>
                <w:sz w:val="20"/>
              </w:rPr>
            </w:pPr>
            <w:r w:rsidRPr="00312521">
              <w:rPr>
                <w:bCs/>
                <w:iCs/>
                <w:sz w:val="20"/>
              </w:rPr>
              <w:t xml:space="preserve">- à l’Université Gustave Eiffel, avec le personnel du laboratoire, des autres équipes du Département et des autres Départements pour la réalisation d’essais ou d’expertises  </w:t>
            </w:r>
          </w:p>
          <w:p w14:paraId="059E0099" w14:textId="77777777" w:rsidR="00312521" w:rsidRPr="00312521" w:rsidRDefault="00312521" w:rsidP="00312521">
            <w:pPr>
              <w:ind w:left="139" w:firstLine="425"/>
              <w:rPr>
                <w:bCs/>
                <w:iCs/>
                <w:sz w:val="20"/>
              </w:rPr>
            </w:pPr>
            <w:r w:rsidRPr="00312521">
              <w:rPr>
                <w:bCs/>
                <w:iCs/>
                <w:sz w:val="20"/>
              </w:rPr>
              <w:t>- avec les autres organismes, en particulier le CEREMA.</w:t>
            </w:r>
          </w:p>
          <w:p w14:paraId="7113749D" w14:textId="77777777" w:rsidR="006A74B3" w:rsidRDefault="00312521" w:rsidP="00312521">
            <w:pPr>
              <w:ind w:left="139" w:firstLine="425"/>
              <w:rPr>
                <w:bCs/>
                <w:iCs/>
                <w:sz w:val="20"/>
              </w:rPr>
            </w:pPr>
            <w:r w:rsidRPr="00312521">
              <w:rPr>
                <w:bCs/>
                <w:iCs/>
                <w:sz w:val="20"/>
              </w:rPr>
              <w:t>- avec des intervenants externes (fournisseurs, entreprises, sous-traitants)</w:t>
            </w:r>
          </w:p>
          <w:p w14:paraId="5EFACE4F" w14:textId="1FB154EB" w:rsidR="00312521" w:rsidRDefault="00312521" w:rsidP="00312521">
            <w:pPr>
              <w:ind w:left="139" w:firstLine="425"/>
            </w:pPr>
          </w:p>
        </w:tc>
      </w:tr>
      <w:tr w:rsidR="00062786" w14:paraId="3FB295E2" w14:textId="77777777" w:rsidTr="008E13CA">
        <w:trPr>
          <w:trHeight w:hRule="exact" w:val="344"/>
        </w:trPr>
        <w:tc>
          <w:tcPr>
            <w:tcW w:w="9781" w:type="dxa"/>
            <w:tcBorders>
              <w:top w:val="single" w:sz="4" w:space="0" w:color="000000"/>
              <w:left w:val="single" w:sz="4" w:space="0" w:color="000000"/>
              <w:bottom w:val="single" w:sz="4" w:space="0" w:color="000000"/>
              <w:right w:val="single" w:sz="4" w:space="0" w:color="000000"/>
            </w:tcBorders>
            <w:shd w:val="clear" w:color="auto" w:fill="1EAFD0"/>
          </w:tcPr>
          <w:p w14:paraId="0C29EE96" w14:textId="5695E5FA" w:rsidR="00062786" w:rsidRDefault="00062786" w:rsidP="00D80DA6">
            <w:pPr>
              <w:pStyle w:val="TableParagraph"/>
            </w:pPr>
            <w:r w:rsidRPr="008E13CA">
              <w:rPr>
                <w:color w:val="FFFFFF" w:themeColor="background1"/>
              </w:rPr>
              <w:lastRenderedPageBreak/>
              <w:t>Contact</w:t>
            </w:r>
            <w:r w:rsidR="00843384">
              <w:rPr>
                <w:color w:val="FFFFFF" w:themeColor="background1"/>
              </w:rPr>
              <w:t>s</w:t>
            </w:r>
          </w:p>
        </w:tc>
      </w:tr>
      <w:tr w:rsidR="00062786" w:rsidRPr="00833BD0" w14:paraId="459EBF43" w14:textId="77777777" w:rsidTr="00312521">
        <w:trPr>
          <w:trHeight w:hRule="exact" w:val="1144"/>
        </w:trPr>
        <w:tc>
          <w:tcPr>
            <w:tcW w:w="9781" w:type="dxa"/>
            <w:tcBorders>
              <w:top w:val="single" w:sz="4" w:space="0" w:color="000000"/>
              <w:left w:val="single" w:sz="4" w:space="0" w:color="000000"/>
              <w:bottom w:val="single" w:sz="4" w:space="0" w:color="000000"/>
              <w:right w:val="single" w:sz="4" w:space="0" w:color="000000"/>
            </w:tcBorders>
          </w:tcPr>
          <w:p w14:paraId="412CCB14" w14:textId="77777777" w:rsidR="00833BD0" w:rsidRDefault="00833BD0" w:rsidP="00D80DA6">
            <w:pPr>
              <w:pStyle w:val="Paragraphedeliste"/>
            </w:pPr>
          </w:p>
          <w:p w14:paraId="435C4A37" w14:textId="77777777" w:rsidR="00312521" w:rsidRPr="00312521" w:rsidRDefault="00312521" w:rsidP="00312521">
            <w:pPr>
              <w:pStyle w:val="Paragraphedeliste"/>
              <w:ind w:left="139"/>
              <w:rPr>
                <w:sz w:val="20"/>
              </w:rPr>
            </w:pPr>
            <w:r w:rsidRPr="00312521">
              <w:rPr>
                <w:rFonts w:hint="eastAsia"/>
                <w:sz w:val="20"/>
              </w:rPr>
              <w:t xml:space="preserve">Philippe </w:t>
            </w:r>
            <w:proofErr w:type="spellStart"/>
            <w:r w:rsidRPr="00312521">
              <w:rPr>
                <w:rFonts w:hint="eastAsia"/>
                <w:sz w:val="20"/>
              </w:rPr>
              <w:t>Reiffsteck</w:t>
            </w:r>
            <w:proofErr w:type="spellEnd"/>
            <w:r w:rsidRPr="00312521">
              <w:rPr>
                <w:rFonts w:hint="eastAsia"/>
                <w:sz w:val="20"/>
              </w:rPr>
              <w:t xml:space="preserve">, Directeur du laboratoire </w:t>
            </w:r>
            <w:r w:rsidRPr="00312521">
              <w:rPr>
                <w:sz w:val="20"/>
              </w:rPr>
              <w:t>SRO, philippe.reiffsteck@univ-eiffel.fr</w:t>
            </w:r>
            <w:r w:rsidRPr="00312521">
              <w:rPr>
                <w:rFonts w:hint="eastAsia"/>
                <w:sz w:val="20"/>
              </w:rPr>
              <w:t xml:space="preserve">  </w:t>
            </w:r>
          </w:p>
          <w:p w14:paraId="5E06CACB" w14:textId="469806EF" w:rsidR="00843384" w:rsidRPr="00BA4F9F" w:rsidRDefault="00312521" w:rsidP="00312521">
            <w:pPr>
              <w:pStyle w:val="Paragraphedeliste"/>
              <w:ind w:left="139"/>
            </w:pPr>
            <w:r w:rsidRPr="00312521">
              <w:rPr>
                <w:rFonts w:hint="eastAsia"/>
                <w:sz w:val="20"/>
              </w:rPr>
              <w:t xml:space="preserve">01 81 66 83 86 </w:t>
            </w:r>
            <w:r w:rsidRPr="00312521">
              <w:rPr>
                <w:rFonts w:hint="eastAsia"/>
                <w:sz w:val="20"/>
              </w:rPr>
              <w:t>–</w:t>
            </w:r>
            <w:r w:rsidRPr="00312521">
              <w:rPr>
                <w:rFonts w:hint="eastAsia"/>
                <w:sz w:val="20"/>
              </w:rPr>
              <w:t xml:space="preserve"> 07 85 15 70 35</w:t>
            </w:r>
          </w:p>
        </w:tc>
      </w:tr>
    </w:tbl>
    <w:p w14:paraId="761C4E4B" w14:textId="77777777" w:rsidR="00873956" w:rsidRPr="00BA4F9F" w:rsidRDefault="00873956" w:rsidP="00A53835">
      <w:pPr>
        <w:pStyle w:val="Corpsdetexte"/>
        <w:ind w:left="0" w:firstLine="0"/>
      </w:pPr>
    </w:p>
    <w:sectPr w:rsidR="00873956" w:rsidRPr="00BA4F9F">
      <w:pgSz w:w="11910" w:h="16840"/>
      <w:pgMar w:top="1580" w:right="740" w:bottom="280" w:left="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034A" w14:textId="77777777" w:rsidR="00022288" w:rsidRDefault="00022288" w:rsidP="00F632B5">
      <w:r>
        <w:separator/>
      </w:r>
    </w:p>
  </w:endnote>
  <w:endnote w:type="continuationSeparator" w:id="0">
    <w:p w14:paraId="29290554" w14:textId="77777777" w:rsidR="00022288" w:rsidRDefault="00022288" w:rsidP="00F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DF09" w14:textId="77777777" w:rsidR="00022288" w:rsidRDefault="00022288" w:rsidP="00F632B5">
      <w:r>
        <w:separator/>
      </w:r>
    </w:p>
  </w:footnote>
  <w:footnote w:type="continuationSeparator" w:id="0">
    <w:p w14:paraId="607B11CE" w14:textId="77777777" w:rsidR="00022288" w:rsidRDefault="00022288" w:rsidP="00F63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1" w15:restartNumberingAfterBreak="0">
    <w:nsid w:val="00000403"/>
    <w:multiLevelType w:val="multilevel"/>
    <w:tmpl w:val="00000886"/>
    <w:lvl w:ilvl="0">
      <w:numFmt w:val="bullet"/>
      <w:lvlText w:val=""/>
      <w:lvlJc w:val="left"/>
      <w:pPr>
        <w:ind w:left="459" w:hanging="358"/>
      </w:pPr>
      <w:rPr>
        <w:rFonts w:ascii="Wingdings" w:hAnsi="Wingdings"/>
        <w:b w:val="0"/>
        <w:color w:val="008000"/>
        <w:sz w:val="24"/>
      </w:rPr>
    </w:lvl>
    <w:lvl w:ilvl="1">
      <w:numFmt w:val="bullet"/>
      <w:lvlText w:val="•"/>
      <w:lvlJc w:val="left"/>
      <w:pPr>
        <w:ind w:left="1370" w:hanging="358"/>
      </w:pPr>
    </w:lvl>
    <w:lvl w:ilvl="2">
      <w:numFmt w:val="bullet"/>
      <w:lvlText w:val="•"/>
      <w:lvlJc w:val="left"/>
      <w:pPr>
        <w:ind w:left="2280" w:hanging="358"/>
      </w:pPr>
    </w:lvl>
    <w:lvl w:ilvl="3">
      <w:numFmt w:val="bullet"/>
      <w:lvlText w:val="•"/>
      <w:lvlJc w:val="left"/>
      <w:pPr>
        <w:ind w:left="3191" w:hanging="358"/>
      </w:pPr>
    </w:lvl>
    <w:lvl w:ilvl="4">
      <w:numFmt w:val="bullet"/>
      <w:lvlText w:val="•"/>
      <w:lvlJc w:val="left"/>
      <w:pPr>
        <w:ind w:left="4101" w:hanging="358"/>
      </w:pPr>
    </w:lvl>
    <w:lvl w:ilvl="5">
      <w:numFmt w:val="bullet"/>
      <w:lvlText w:val="•"/>
      <w:lvlJc w:val="left"/>
      <w:pPr>
        <w:ind w:left="5011" w:hanging="358"/>
      </w:pPr>
    </w:lvl>
    <w:lvl w:ilvl="6">
      <w:numFmt w:val="bullet"/>
      <w:lvlText w:val="•"/>
      <w:lvlJc w:val="left"/>
      <w:pPr>
        <w:ind w:left="5922" w:hanging="358"/>
      </w:pPr>
    </w:lvl>
    <w:lvl w:ilvl="7">
      <w:numFmt w:val="bullet"/>
      <w:lvlText w:val="•"/>
      <w:lvlJc w:val="left"/>
      <w:pPr>
        <w:ind w:left="6832" w:hanging="358"/>
      </w:pPr>
    </w:lvl>
    <w:lvl w:ilvl="8">
      <w:numFmt w:val="bullet"/>
      <w:lvlText w:val="•"/>
      <w:lvlJc w:val="left"/>
      <w:pPr>
        <w:ind w:left="7743" w:hanging="358"/>
      </w:pPr>
    </w:lvl>
  </w:abstractNum>
  <w:abstractNum w:abstractNumId="2" w15:restartNumberingAfterBreak="0">
    <w:nsid w:val="00000404"/>
    <w:multiLevelType w:val="multilevel"/>
    <w:tmpl w:val="00000887"/>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3" w15:restartNumberingAfterBreak="0">
    <w:nsid w:val="00000405"/>
    <w:multiLevelType w:val="multilevel"/>
    <w:tmpl w:val="00000888"/>
    <w:lvl w:ilvl="0">
      <w:numFmt w:val="bullet"/>
      <w:lvlText w:val=""/>
      <w:lvlJc w:val="left"/>
      <w:pPr>
        <w:ind w:left="462" w:hanging="360"/>
      </w:pPr>
      <w:rPr>
        <w:rFonts w:ascii="Wingdings" w:hAnsi="Wingdings"/>
        <w:b w:val="0"/>
        <w:color w:val="008000"/>
        <w:sz w:val="24"/>
      </w:rPr>
    </w:lvl>
    <w:lvl w:ilvl="1">
      <w:numFmt w:val="bullet"/>
      <w:lvlText w:val="•"/>
      <w:lvlJc w:val="left"/>
      <w:pPr>
        <w:ind w:left="1372" w:hanging="360"/>
      </w:pPr>
    </w:lvl>
    <w:lvl w:ilvl="2">
      <w:numFmt w:val="bullet"/>
      <w:lvlText w:val="•"/>
      <w:lvlJc w:val="left"/>
      <w:pPr>
        <w:ind w:left="2282" w:hanging="360"/>
      </w:pPr>
    </w:lvl>
    <w:lvl w:ilvl="3">
      <w:numFmt w:val="bullet"/>
      <w:lvlText w:val="•"/>
      <w:lvlJc w:val="left"/>
      <w:pPr>
        <w:ind w:left="3192" w:hanging="360"/>
      </w:pPr>
    </w:lvl>
    <w:lvl w:ilvl="4">
      <w:numFmt w:val="bullet"/>
      <w:lvlText w:val="•"/>
      <w:lvlJc w:val="left"/>
      <w:pPr>
        <w:ind w:left="4102" w:hanging="360"/>
      </w:pPr>
    </w:lvl>
    <w:lvl w:ilvl="5">
      <w:numFmt w:val="bullet"/>
      <w:lvlText w:val="•"/>
      <w:lvlJc w:val="left"/>
      <w:pPr>
        <w:ind w:left="5013" w:hanging="360"/>
      </w:pPr>
    </w:lvl>
    <w:lvl w:ilvl="6">
      <w:numFmt w:val="bullet"/>
      <w:lvlText w:val="•"/>
      <w:lvlJc w:val="left"/>
      <w:pPr>
        <w:ind w:left="5923" w:hanging="360"/>
      </w:pPr>
    </w:lvl>
    <w:lvl w:ilvl="7">
      <w:numFmt w:val="bullet"/>
      <w:lvlText w:val="•"/>
      <w:lvlJc w:val="left"/>
      <w:pPr>
        <w:ind w:left="6833" w:hanging="360"/>
      </w:pPr>
    </w:lvl>
    <w:lvl w:ilvl="8">
      <w:numFmt w:val="bullet"/>
      <w:lvlText w:val="•"/>
      <w:lvlJc w:val="left"/>
      <w:pPr>
        <w:ind w:left="7743" w:hanging="360"/>
      </w:pPr>
    </w:lvl>
  </w:abstractNum>
  <w:abstractNum w:abstractNumId="4" w15:restartNumberingAfterBreak="0">
    <w:nsid w:val="06186657"/>
    <w:multiLevelType w:val="hybridMultilevel"/>
    <w:tmpl w:val="ABB01DC4"/>
    <w:lvl w:ilvl="0" w:tplc="040C0003">
      <w:start w:val="1"/>
      <w:numFmt w:val="bullet"/>
      <w:lvlText w:val="o"/>
      <w:lvlJc w:val="left"/>
      <w:pPr>
        <w:ind w:left="1361" w:hanging="360"/>
      </w:pPr>
      <w:rPr>
        <w:rFonts w:ascii="Courier New" w:hAnsi="Courier New" w:cs="Courier New"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5" w15:restartNumberingAfterBreak="0">
    <w:nsid w:val="11092FA1"/>
    <w:multiLevelType w:val="hybridMultilevel"/>
    <w:tmpl w:val="E708DF6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760250"/>
    <w:multiLevelType w:val="hybridMultilevel"/>
    <w:tmpl w:val="E3F00072"/>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A0CCF"/>
    <w:multiLevelType w:val="hybridMultilevel"/>
    <w:tmpl w:val="255811A0"/>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BA2840"/>
    <w:multiLevelType w:val="hybridMultilevel"/>
    <w:tmpl w:val="D55E275A"/>
    <w:lvl w:ilvl="0" w:tplc="92F07FEE">
      <w:numFmt w:val="bullet"/>
      <w:lvlText w:val="•"/>
      <w:lvlJc w:val="left"/>
      <w:pPr>
        <w:ind w:left="435" w:hanging="435"/>
      </w:pPr>
      <w:rPr>
        <w:rFonts w:ascii="Arial" w:eastAsiaTheme="minorEastAsia" w:hAnsi="Arial" w:cs="Arial"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abstractNum w:abstractNumId="9" w15:restartNumberingAfterBreak="0">
    <w:nsid w:val="1A666A7D"/>
    <w:multiLevelType w:val="hybridMultilevel"/>
    <w:tmpl w:val="2402DC46"/>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845E6"/>
    <w:multiLevelType w:val="hybridMultilevel"/>
    <w:tmpl w:val="B652E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89390B"/>
    <w:multiLevelType w:val="hybridMultilevel"/>
    <w:tmpl w:val="AC969226"/>
    <w:lvl w:ilvl="0" w:tplc="3D52EE5A">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2" w15:restartNumberingAfterBreak="0">
    <w:nsid w:val="2AA83C90"/>
    <w:multiLevelType w:val="hybridMultilevel"/>
    <w:tmpl w:val="226E5390"/>
    <w:lvl w:ilvl="0" w:tplc="2DB258E0">
      <w:start w:val="1"/>
      <w:numFmt w:val="bullet"/>
      <w:lvlText w:val=""/>
      <w:lvlJc w:val="left"/>
      <w:pPr>
        <w:ind w:left="1440" w:hanging="360"/>
      </w:pPr>
      <w:rPr>
        <w:rFonts w:ascii="Wingdings" w:hAnsi="Wingdings" w:hint="default"/>
        <w:color w:val="FF6600"/>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3" w15:restartNumberingAfterBreak="0">
    <w:nsid w:val="306006E4"/>
    <w:multiLevelType w:val="hybridMultilevel"/>
    <w:tmpl w:val="5C1C34D0"/>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4" w15:restartNumberingAfterBreak="0">
    <w:nsid w:val="4E9B49B6"/>
    <w:multiLevelType w:val="hybridMultilevel"/>
    <w:tmpl w:val="1BCE1AE8"/>
    <w:lvl w:ilvl="0" w:tplc="96B8A1A6">
      <w:numFmt w:val="bullet"/>
      <w:lvlText w:val="-"/>
      <w:lvlJc w:val="left"/>
      <w:pPr>
        <w:ind w:left="828" w:hanging="348"/>
      </w:pPr>
      <w:rPr>
        <w:rFonts w:ascii="Liberation Sans" w:eastAsia="Liberation Sans" w:hAnsi="Liberation Sans" w:cs="Liberation Sans" w:hint="default"/>
        <w:w w:val="99"/>
        <w:sz w:val="20"/>
        <w:szCs w:val="20"/>
      </w:rPr>
    </w:lvl>
    <w:lvl w:ilvl="1" w:tplc="EBEA017E">
      <w:numFmt w:val="bullet"/>
      <w:lvlText w:val="•"/>
      <w:lvlJc w:val="left"/>
      <w:pPr>
        <w:ind w:left="1808" w:hanging="348"/>
      </w:pPr>
      <w:rPr>
        <w:rFonts w:hint="default"/>
      </w:rPr>
    </w:lvl>
    <w:lvl w:ilvl="2" w:tplc="888618C0">
      <w:numFmt w:val="bullet"/>
      <w:lvlText w:val="•"/>
      <w:lvlJc w:val="left"/>
      <w:pPr>
        <w:ind w:left="2796" w:hanging="348"/>
      </w:pPr>
      <w:rPr>
        <w:rFonts w:hint="default"/>
      </w:rPr>
    </w:lvl>
    <w:lvl w:ilvl="3" w:tplc="D5A8509E">
      <w:numFmt w:val="bullet"/>
      <w:lvlText w:val="•"/>
      <w:lvlJc w:val="left"/>
      <w:pPr>
        <w:ind w:left="3784" w:hanging="348"/>
      </w:pPr>
      <w:rPr>
        <w:rFonts w:hint="default"/>
      </w:rPr>
    </w:lvl>
    <w:lvl w:ilvl="4" w:tplc="28E2B452">
      <w:numFmt w:val="bullet"/>
      <w:lvlText w:val="•"/>
      <w:lvlJc w:val="left"/>
      <w:pPr>
        <w:ind w:left="4772" w:hanging="348"/>
      </w:pPr>
      <w:rPr>
        <w:rFonts w:hint="default"/>
      </w:rPr>
    </w:lvl>
    <w:lvl w:ilvl="5" w:tplc="5E320774">
      <w:numFmt w:val="bullet"/>
      <w:lvlText w:val="•"/>
      <w:lvlJc w:val="left"/>
      <w:pPr>
        <w:ind w:left="5760" w:hanging="348"/>
      </w:pPr>
      <w:rPr>
        <w:rFonts w:hint="default"/>
      </w:rPr>
    </w:lvl>
    <w:lvl w:ilvl="6" w:tplc="2DF4602E">
      <w:numFmt w:val="bullet"/>
      <w:lvlText w:val="•"/>
      <w:lvlJc w:val="left"/>
      <w:pPr>
        <w:ind w:left="6748" w:hanging="348"/>
      </w:pPr>
      <w:rPr>
        <w:rFonts w:hint="default"/>
      </w:rPr>
    </w:lvl>
    <w:lvl w:ilvl="7" w:tplc="26D2C838">
      <w:numFmt w:val="bullet"/>
      <w:lvlText w:val="•"/>
      <w:lvlJc w:val="left"/>
      <w:pPr>
        <w:ind w:left="7736" w:hanging="348"/>
      </w:pPr>
      <w:rPr>
        <w:rFonts w:hint="default"/>
      </w:rPr>
    </w:lvl>
    <w:lvl w:ilvl="8" w:tplc="859AD204">
      <w:numFmt w:val="bullet"/>
      <w:lvlText w:val="•"/>
      <w:lvlJc w:val="left"/>
      <w:pPr>
        <w:ind w:left="8724" w:hanging="348"/>
      </w:pPr>
      <w:rPr>
        <w:rFonts w:hint="default"/>
      </w:rPr>
    </w:lvl>
  </w:abstractNum>
  <w:abstractNum w:abstractNumId="15" w15:restartNumberingAfterBreak="0">
    <w:nsid w:val="55067FA3"/>
    <w:multiLevelType w:val="hybridMultilevel"/>
    <w:tmpl w:val="257A05B0"/>
    <w:lvl w:ilvl="0" w:tplc="69BE1498">
      <w:start w:val="1"/>
      <w:numFmt w:val="bullet"/>
      <w:lvlText w:val=""/>
      <w:lvlJc w:val="left"/>
      <w:pPr>
        <w:tabs>
          <w:tab w:val="num" w:pos="720"/>
        </w:tabs>
        <w:ind w:left="720" w:hanging="360"/>
      </w:pPr>
      <w:rPr>
        <w:rFonts w:ascii="Wingdings" w:hAnsi="Wingdings" w:hint="default"/>
        <w:color w:val="403152" w:themeColor="accent4" w:themeShade="8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4794704"/>
    <w:multiLevelType w:val="hybridMultilevel"/>
    <w:tmpl w:val="69705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7F3C69"/>
    <w:multiLevelType w:val="hybridMultilevel"/>
    <w:tmpl w:val="8C5E8E2E"/>
    <w:lvl w:ilvl="0" w:tplc="92F07FEE">
      <w:numFmt w:val="bullet"/>
      <w:lvlText w:val="•"/>
      <w:lvlJc w:val="left"/>
      <w:pPr>
        <w:ind w:left="435" w:hanging="435"/>
      </w:pPr>
      <w:rPr>
        <w:rFonts w:ascii="Arial" w:eastAsiaTheme="minorEastAsia" w:hAnsi="Arial" w:cs="Arial" w:hint="default"/>
      </w:rPr>
    </w:lvl>
    <w:lvl w:ilvl="1" w:tplc="040C0003" w:tentative="1">
      <w:start w:val="1"/>
      <w:numFmt w:val="bullet"/>
      <w:lvlText w:val="o"/>
      <w:lvlJc w:val="left"/>
      <w:pPr>
        <w:ind w:left="1159" w:hanging="360"/>
      </w:pPr>
      <w:rPr>
        <w:rFonts w:ascii="Courier New" w:hAnsi="Courier New" w:cs="Courier New" w:hint="default"/>
      </w:rPr>
    </w:lvl>
    <w:lvl w:ilvl="2" w:tplc="040C0005" w:tentative="1">
      <w:start w:val="1"/>
      <w:numFmt w:val="bullet"/>
      <w:lvlText w:val=""/>
      <w:lvlJc w:val="left"/>
      <w:pPr>
        <w:ind w:left="1879" w:hanging="360"/>
      </w:pPr>
      <w:rPr>
        <w:rFonts w:ascii="Wingdings" w:hAnsi="Wingdings" w:hint="default"/>
      </w:rPr>
    </w:lvl>
    <w:lvl w:ilvl="3" w:tplc="040C0001" w:tentative="1">
      <w:start w:val="1"/>
      <w:numFmt w:val="bullet"/>
      <w:lvlText w:val=""/>
      <w:lvlJc w:val="left"/>
      <w:pPr>
        <w:ind w:left="2599" w:hanging="360"/>
      </w:pPr>
      <w:rPr>
        <w:rFonts w:ascii="Symbol" w:hAnsi="Symbol" w:hint="default"/>
      </w:rPr>
    </w:lvl>
    <w:lvl w:ilvl="4" w:tplc="040C0003" w:tentative="1">
      <w:start w:val="1"/>
      <w:numFmt w:val="bullet"/>
      <w:lvlText w:val="o"/>
      <w:lvlJc w:val="left"/>
      <w:pPr>
        <w:ind w:left="3319" w:hanging="360"/>
      </w:pPr>
      <w:rPr>
        <w:rFonts w:ascii="Courier New" w:hAnsi="Courier New" w:cs="Courier New" w:hint="default"/>
      </w:rPr>
    </w:lvl>
    <w:lvl w:ilvl="5" w:tplc="040C0005" w:tentative="1">
      <w:start w:val="1"/>
      <w:numFmt w:val="bullet"/>
      <w:lvlText w:val=""/>
      <w:lvlJc w:val="left"/>
      <w:pPr>
        <w:ind w:left="4039" w:hanging="360"/>
      </w:pPr>
      <w:rPr>
        <w:rFonts w:ascii="Wingdings" w:hAnsi="Wingdings" w:hint="default"/>
      </w:rPr>
    </w:lvl>
    <w:lvl w:ilvl="6" w:tplc="040C0001" w:tentative="1">
      <w:start w:val="1"/>
      <w:numFmt w:val="bullet"/>
      <w:lvlText w:val=""/>
      <w:lvlJc w:val="left"/>
      <w:pPr>
        <w:ind w:left="4759" w:hanging="360"/>
      </w:pPr>
      <w:rPr>
        <w:rFonts w:ascii="Symbol" w:hAnsi="Symbol" w:hint="default"/>
      </w:rPr>
    </w:lvl>
    <w:lvl w:ilvl="7" w:tplc="040C0003" w:tentative="1">
      <w:start w:val="1"/>
      <w:numFmt w:val="bullet"/>
      <w:lvlText w:val="o"/>
      <w:lvlJc w:val="left"/>
      <w:pPr>
        <w:ind w:left="5479" w:hanging="360"/>
      </w:pPr>
      <w:rPr>
        <w:rFonts w:ascii="Courier New" w:hAnsi="Courier New" w:cs="Courier New" w:hint="default"/>
      </w:rPr>
    </w:lvl>
    <w:lvl w:ilvl="8" w:tplc="040C0005" w:tentative="1">
      <w:start w:val="1"/>
      <w:numFmt w:val="bullet"/>
      <w:lvlText w:val=""/>
      <w:lvlJc w:val="left"/>
      <w:pPr>
        <w:ind w:left="6199" w:hanging="360"/>
      </w:pPr>
      <w:rPr>
        <w:rFonts w:ascii="Wingdings" w:hAnsi="Wingdings" w:hint="default"/>
      </w:rPr>
    </w:lvl>
  </w:abstractNum>
  <w:abstractNum w:abstractNumId="18" w15:restartNumberingAfterBreak="0">
    <w:nsid w:val="710B0B9C"/>
    <w:multiLevelType w:val="hybridMultilevel"/>
    <w:tmpl w:val="FF5E41FA"/>
    <w:lvl w:ilvl="0" w:tplc="040C0001">
      <w:start w:val="1"/>
      <w:numFmt w:val="bullet"/>
      <w:lvlText w:val=""/>
      <w:lvlJc w:val="left"/>
      <w:pPr>
        <w:ind w:left="641" w:hanging="360"/>
      </w:pPr>
      <w:rPr>
        <w:rFonts w:ascii="Symbol" w:hAnsi="Symbol" w:hint="default"/>
      </w:rPr>
    </w:lvl>
    <w:lvl w:ilvl="1" w:tplc="040C0003" w:tentative="1">
      <w:start w:val="1"/>
      <w:numFmt w:val="bullet"/>
      <w:lvlText w:val="o"/>
      <w:lvlJc w:val="left"/>
      <w:pPr>
        <w:ind w:left="1361" w:hanging="360"/>
      </w:pPr>
      <w:rPr>
        <w:rFonts w:ascii="Courier New" w:hAnsi="Courier New" w:cs="Courier New" w:hint="default"/>
      </w:rPr>
    </w:lvl>
    <w:lvl w:ilvl="2" w:tplc="040C0005" w:tentative="1">
      <w:start w:val="1"/>
      <w:numFmt w:val="bullet"/>
      <w:lvlText w:val=""/>
      <w:lvlJc w:val="left"/>
      <w:pPr>
        <w:ind w:left="2081" w:hanging="360"/>
      </w:pPr>
      <w:rPr>
        <w:rFonts w:ascii="Wingdings" w:hAnsi="Wingdings" w:hint="default"/>
      </w:rPr>
    </w:lvl>
    <w:lvl w:ilvl="3" w:tplc="040C0001" w:tentative="1">
      <w:start w:val="1"/>
      <w:numFmt w:val="bullet"/>
      <w:lvlText w:val=""/>
      <w:lvlJc w:val="left"/>
      <w:pPr>
        <w:ind w:left="2801" w:hanging="360"/>
      </w:pPr>
      <w:rPr>
        <w:rFonts w:ascii="Symbol" w:hAnsi="Symbol" w:hint="default"/>
      </w:rPr>
    </w:lvl>
    <w:lvl w:ilvl="4" w:tplc="040C0003" w:tentative="1">
      <w:start w:val="1"/>
      <w:numFmt w:val="bullet"/>
      <w:lvlText w:val="o"/>
      <w:lvlJc w:val="left"/>
      <w:pPr>
        <w:ind w:left="3521" w:hanging="360"/>
      </w:pPr>
      <w:rPr>
        <w:rFonts w:ascii="Courier New" w:hAnsi="Courier New" w:cs="Courier New" w:hint="default"/>
      </w:rPr>
    </w:lvl>
    <w:lvl w:ilvl="5" w:tplc="040C0005" w:tentative="1">
      <w:start w:val="1"/>
      <w:numFmt w:val="bullet"/>
      <w:lvlText w:val=""/>
      <w:lvlJc w:val="left"/>
      <w:pPr>
        <w:ind w:left="4241" w:hanging="360"/>
      </w:pPr>
      <w:rPr>
        <w:rFonts w:ascii="Wingdings" w:hAnsi="Wingdings" w:hint="default"/>
      </w:rPr>
    </w:lvl>
    <w:lvl w:ilvl="6" w:tplc="040C0001" w:tentative="1">
      <w:start w:val="1"/>
      <w:numFmt w:val="bullet"/>
      <w:lvlText w:val=""/>
      <w:lvlJc w:val="left"/>
      <w:pPr>
        <w:ind w:left="4961" w:hanging="360"/>
      </w:pPr>
      <w:rPr>
        <w:rFonts w:ascii="Symbol" w:hAnsi="Symbol" w:hint="default"/>
      </w:rPr>
    </w:lvl>
    <w:lvl w:ilvl="7" w:tplc="040C0003" w:tentative="1">
      <w:start w:val="1"/>
      <w:numFmt w:val="bullet"/>
      <w:lvlText w:val="o"/>
      <w:lvlJc w:val="left"/>
      <w:pPr>
        <w:ind w:left="5681" w:hanging="360"/>
      </w:pPr>
      <w:rPr>
        <w:rFonts w:ascii="Courier New" w:hAnsi="Courier New" w:cs="Courier New" w:hint="default"/>
      </w:rPr>
    </w:lvl>
    <w:lvl w:ilvl="8" w:tplc="040C0005" w:tentative="1">
      <w:start w:val="1"/>
      <w:numFmt w:val="bullet"/>
      <w:lvlText w:val=""/>
      <w:lvlJc w:val="left"/>
      <w:pPr>
        <w:ind w:left="6401" w:hanging="360"/>
      </w:pPr>
      <w:rPr>
        <w:rFonts w:ascii="Wingdings" w:hAnsi="Wingdings" w:hint="default"/>
      </w:rPr>
    </w:lvl>
  </w:abstractNum>
  <w:abstractNum w:abstractNumId="19" w15:restartNumberingAfterBreak="0">
    <w:nsid w:val="71326AF5"/>
    <w:multiLevelType w:val="hybridMultilevel"/>
    <w:tmpl w:val="F94C7F92"/>
    <w:lvl w:ilvl="0" w:tplc="92F07FEE">
      <w:numFmt w:val="bullet"/>
      <w:lvlText w:val="•"/>
      <w:lvlJc w:val="left"/>
      <w:pPr>
        <w:ind w:left="716" w:hanging="435"/>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13"/>
  </w:num>
  <w:num w:numId="8">
    <w:abstractNumId w:val="9"/>
  </w:num>
  <w:num w:numId="9">
    <w:abstractNumId w:val="19"/>
  </w:num>
  <w:num w:numId="10">
    <w:abstractNumId w:val="8"/>
  </w:num>
  <w:num w:numId="11">
    <w:abstractNumId w:val="18"/>
  </w:num>
  <w:num w:numId="12">
    <w:abstractNumId w:val="16"/>
  </w:num>
  <w:num w:numId="13">
    <w:abstractNumId w:val="10"/>
  </w:num>
  <w:num w:numId="14">
    <w:abstractNumId w:val="11"/>
  </w:num>
  <w:num w:numId="15">
    <w:abstractNumId w:val="6"/>
  </w:num>
  <w:num w:numId="16">
    <w:abstractNumId w:val="17"/>
  </w:num>
  <w:num w:numId="17">
    <w:abstractNumId w:val="7"/>
  </w:num>
  <w:num w:numId="18">
    <w:abstractNumId w:val="1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86"/>
    <w:rsid w:val="0000669E"/>
    <w:rsid w:val="000106DB"/>
    <w:rsid w:val="000153F8"/>
    <w:rsid w:val="00022288"/>
    <w:rsid w:val="0002647E"/>
    <w:rsid w:val="00042D8F"/>
    <w:rsid w:val="000438A1"/>
    <w:rsid w:val="000561F1"/>
    <w:rsid w:val="000563E3"/>
    <w:rsid w:val="00062786"/>
    <w:rsid w:val="00076934"/>
    <w:rsid w:val="00077B3E"/>
    <w:rsid w:val="000A078A"/>
    <w:rsid w:val="000A1348"/>
    <w:rsid w:val="000E2CF4"/>
    <w:rsid w:val="000E669C"/>
    <w:rsid w:val="000E66BC"/>
    <w:rsid w:val="00112D1C"/>
    <w:rsid w:val="0012517A"/>
    <w:rsid w:val="00132050"/>
    <w:rsid w:val="0016052E"/>
    <w:rsid w:val="0018034B"/>
    <w:rsid w:val="001853E9"/>
    <w:rsid w:val="00193347"/>
    <w:rsid w:val="00194362"/>
    <w:rsid w:val="001973CA"/>
    <w:rsid w:val="001A4629"/>
    <w:rsid w:val="001A7176"/>
    <w:rsid w:val="001B18BD"/>
    <w:rsid w:val="001E2F03"/>
    <w:rsid w:val="00211810"/>
    <w:rsid w:val="00217DE4"/>
    <w:rsid w:val="002229DB"/>
    <w:rsid w:val="00223A94"/>
    <w:rsid w:val="00223D80"/>
    <w:rsid w:val="00247B59"/>
    <w:rsid w:val="002706E8"/>
    <w:rsid w:val="002822BC"/>
    <w:rsid w:val="002C4934"/>
    <w:rsid w:val="002C74BD"/>
    <w:rsid w:val="002E1684"/>
    <w:rsid w:val="00300ABC"/>
    <w:rsid w:val="003027F8"/>
    <w:rsid w:val="00304EC4"/>
    <w:rsid w:val="00305DC2"/>
    <w:rsid w:val="0030717C"/>
    <w:rsid w:val="00312521"/>
    <w:rsid w:val="00320EDF"/>
    <w:rsid w:val="00324303"/>
    <w:rsid w:val="00325C30"/>
    <w:rsid w:val="00337957"/>
    <w:rsid w:val="00361FFF"/>
    <w:rsid w:val="0036788D"/>
    <w:rsid w:val="003747B7"/>
    <w:rsid w:val="00374E3E"/>
    <w:rsid w:val="00375654"/>
    <w:rsid w:val="00390023"/>
    <w:rsid w:val="003A229D"/>
    <w:rsid w:val="003B6856"/>
    <w:rsid w:val="003C2AE7"/>
    <w:rsid w:val="00402406"/>
    <w:rsid w:val="0043443A"/>
    <w:rsid w:val="00435FCC"/>
    <w:rsid w:val="00454601"/>
    <w:rsid w:val="00457A7F"/>
    <w:rsid w:val="004720C1"/>
    <w:rsid w:val="004810AD"/>
    <w:rsid w:val="004834CB"/>
    <w:rsid w:val="00484B23"/>
    <w:rsid w:val="004958C6"/>
    <w:rsid w:val="00495940"/>
    <w:rsid w:val="00497251"/>
    <w:rsid w:val="00497484"/>
    <w:rsid w:val="004A0084"/>
    <w:rsid w:val="004A2224"/>
    <w:rsid w:val="004D42BF"/>
    <w:rsid w:val="004E0B5E"/>
    <w:rsid w:val="004F1DF8"/>
    <w:rsid w:val="004F2555"/>
    <w:rsid w:val="00555C51"/>
    <w:rsid w:val="0057295B"/>
    <w:rsid w:val="0059434C"/>
    <w:rsid w:val="00595A40"/>
    <w:rsid w:val="005F31B3"/>
    <w:rsid w:val="0060192F"/>
    <w:rsid w:val="00610A4C"/>
    <w:rsid w:val="0061646F"/>
    <w:rsid w:val="00644B44"/>
    <w:rsid w:val="00654077"/>
    <w:rsid w:val="0067662B"/>
    <w:rsid w:val="00684A99"/>
    <w:rsid w:val="006A74B3"/>
    <w:rsid w:val="006C5E24"/>
    <w:rsid w:val="006D0E77"/>
    <w:rsid w:val="006E46A7"/>
    <w:rsid w:val="006F2F39"/>
    <w:rsid w:val="006F3600"/>
    <w:rsid w:val="00700F8D"/>
    <w:rsid w:val="00701BDD"/>
    <w:rsid w:val="007246A1"/>
    <w:rsid w:val="00727BC6"/>
    <w:rsid w:val="00727C3F"/>
    <w:rsid w:val="00757A07"/>
    <w:rsid w:val="00777220"/>
    <w:rsid w:val="00790770"/>
    <w:rsid w:val="007935CC"/>
    <w:rsid w:val="0079499A"/>
    <w:rsid w:val="007950DC"/>
    <w:rsid w:val="007C386C"/>
    <w:rsid w:val="007E6BD9"/>
    <w:rsid w:val="007F3659"/>
    <w:rsid w:val="00813503"/>
    <w:rsid w:val="00833BD0"/>
    <w:rsid w:val="00835156"/>
    <w:rsid w:val="00837155"/>
    <w:rsid w:val="00840D29"/>
    <w:rsid w:val="00843384"/>
    <w:rsid w:val="00857847"/>
    <w:rsid w:val="00862757"/>
    <w:rsid w:val="00873956"/>
    <w:rsid w:val="0088321D"/>
    <w:rsid w:val="008921EC"/>
    <w:rsid w:val="008A0127"/>
    <w:rsid w:val="008D569B"/>
    <w:rsid w:val="008E13CA"/>
    <w:rsid w:val="0090638E"/>
    <w:rsid w:val="00915931"/>
    <w:rsid w:val="00925F8E"/>
    <w:rsid w:val="00942150"/>
    <w:rsid w:val="00942CC1"/>
    <w:rsid w:val="00944531"/>
    <w:rsid w:val="00945DBE"/>
    <w:rsid w:val="00946A79"/>
    <w:rsid w:val="00993405"/>
    <w:rsid w:val="009B22F4"/>
    <w:rsid w:val="009E3812"/>
    <w:rsid w:val="00A07E5E"/>
    <w:rsid w:val="00A30E91"/>
    <w:rsid w:val="00A324EC"/>
    <w:rsid w:val="00A53835"/>
    <w:rsid w:val="00A5707F"/>
    <w:rsid w:val="00A92FA9"/>
    <w:rsid w:val="00AC16B3"/>
    <w:rsid w:val="00AD5A66"/>
    <w:rsid w:val="00AE7758"/>
    <w:rsid w:val="00B324D5"/>
    <w:rsid w:val="00B61E7D"/>
    <w:rsid w:val="00B6233B"/>
    <w:rsid w:val="00B6670F"/>
    <w:rsid w:val="00B724FC"/>
    <w:rsid w:val="00BA4F9F"/>
    <w:rsid w:val="00BA6DD4"/>
    <w:rsid w:val="00BB1A82"/>
    <w:rsid w:val="00C1248D"/>
    <w:rsid w:val="00C22D31"/>
    <w:rsid w:val="00C31553"/>
    <w:rsid w:val="00C354DA"/>
    <w:rsid w:val="00C35624"/>
    <w:rsid w:val="00C574B7"/>
    <w:rsid w:val="00C81347"/>
    <w:rsid w:val="00C87C06"/>
    <w:rsid w:val="00CD1F78"/>
    <w:rsid w:val="00CE43A0"/>
    <w:rsid w:val="00D020C6"/>
    <w:rsid w:val="00D17549"/>
    <w:rsid w:val="00D23314"/>
    <w:rsid w:val="00D24B68"/>
    <w:rsid w:val="00D42E79"/>
    <w:rsid w:val="00D46410"/>
    <w:rsid w:val="00D476D1"/>
    <w:rsid w:val="00D652EB"/>
    <w:rsid w:val="00D76DBF"/>
    <w:rsid w:val="00D80DA6"/>
    <w:rsid w:val="00D832BF"/>
    <w:rsid w:val="00DD436D"/>
    <w:rsid w:val="00DF7993"/>
    <w:rsid w:val="00E44A83"/>
    <w:rsid w:val="00E6170A"/>
    <w:rsid w:val="00E64B97"/>
    <w:rsid w:val="00E84A1F"/>
    <w:rsid w:val="00EA284E"/>
    <w:rsid w:val="00EA7053"/>
    <w:rsid w:val="00EE48BF"/>
    <w:rsid w:val="00EE6430"/>
    <w:rsid w:val="00EE6C40"/>
    <w:rsid w:val="00EE7B7C"/>
    <w:rsid w:val="00EF4090"/>
    <w:rsid w:val="00F074D6"/>
    <w:rsid w:val="00F268E6"/>
    <w:rsid w:val="00F6224D"/>
    <w:rsid w:val="00F632B5"/>
    <w:rsid w:val="00F71C88"/>
    <w:rsid w:val="00F930E4"/>
    <w:rsid w:val="00F95362"/>
    <w:rsid w:val="00FA277C"/>
    <w:rsid w:val="00FB4440"/>
    <w:rsid w:val="00FB7618"/>
    <w:rsid w:val="00FD4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AF6C9"/>
  <w14:defaultImageDpi w14:val="0"/>
  <w15:docId w15:val="{C7BA7E47-2A37-4808-84BC-8C02269D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0DA6"/>
    <w:pPr>
      <w:widowControl w:val="0"/>
      <w:autoSpaceDE w:val="0"/>
      <w:autoSpaceDN w:val="0"/>
      <w:adjustRightInd w:val="0"/>
      <w:spacing w:after="0" w:line="240" w:lineRule="auto"/>
    </w:pPr>
    <w:rPr>
      <w:rFonts w:ascii="Arial" w:hAnsi="Arial" w:cs="Arial"/>
      <w:color w:val="2A2F85"/>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spacing w:before="14"/>
      <w:ind w:left="462" w:hanging="360"/>
    </w:pPr>
    <w:rPr>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Paragraphedeliste">
    <w:name w:val="List Paragraph"/>
    <w:basedOn w:val="Normal"/>
    <w:uiPriority w:val="1"/>
    <w:qFormat/>
    <w:rsid w:val="003747B7"/>
    <w:pPr>
      <w:ind w:left="281"/>
    </w:pPr>
  </w:style>
  <w:style w:type="paragraph" w:customStyle="1" w:styleId="TableParagraph">
    <w:name w:val="Table Paragraph"/>
    <w:basedOn w:val="Normal"/>
    <w:uiPriority w:val="1"/>
    <w:qFormat/>
    <w:rsid w:val="003747B7"/>
    <w:pPr>
      <w:kinsoku w:val="0"/>
      <w:overflowPunct w:val="0"/>
      <w:spacing w:before="32"/>
      <w:ind w:left="102"/>
    </w:pPr>
    <w:rPr>
      <w:b/>
      <w:bCs/>
      <w:spacing w:val="-1"/>
    </w:rPr>
  </w:style>
  <w:style w:type="character" w:styleId="Lienhypertexte">
    <w:name w:val="Hyperlink"/>
    <w:basedOn w:val="Policepardfaut"/>
    <w:uiPriority w:val="99"/>
    <w:rsid w:val="00EE6C40"/>
    <w:rPr>
      <w:color w:val="0000FF" w:themeColor="hyperlink"/>
      <w:u w:val="single"/>
    </w:rPr>
  </w:style>
  <w:style w:type="paragraph" w:styleId="Textedebulles">
    <w:name w:val="Balloon Text"/>
    <w:basedOn w:val="Normal"/>
    <w:link w:val="TextedebullesCar"/>
    <w:uiPriority w:val="99"/>
    <w:rsid w:val="00497251"/>
    <w:rPr>
      <w:rFonts w:ascii="Segoe UI" w:hAnsi="Segoe UI" w:cs="Segoe UI"/>
      <w:sz w:val="18"/>
      <w:szCs w:val="18"/>
    </w:rPr>
  </w:style>
  <w:style w:type="character" w:customStyle="1" w:styleId="TextedebullesCar">
    <w:name w:val="Texte de bulles Car"/>
    <w:basedOn w:val="Policepardfaut"/>
    <w:link w:val="Textedebulles"/>
    <w:uiPriority w:val="99"/>
    <w:rsid w:val="00497251"/>
    <w:rPr>
      <w:rFonts w:ascii="Segoe UI" w:hAnsi="Segoe UI" w:cs="Segoe UI"/>
      <w:sz w:val="18"/>
      <w:szCs w:val="18"/>
    </w:rPr>
  </w:style>
  <w:style w:type="paragraph" w:styleId="Sansinterligne">
    <w:name w:val="No Spacing"/>
    <w:uiPriority w:val="1"/>
    <w:qFormat/>
    <w:rsid w:val="003747B7"/>
    <w:pPr>
      <w:widowControl w:val="0"/>
      <w:autoSpaceDE w:val="0"/>
      <w:autoSpaceDN w:val="0"/>
      <w:adjustRightInd w:val="0"/>
      <w:spacing w:after="0" w:line="240" w:lineRule="auto"/>
    </w:pPr>
    <w:rPr>
      <w:rFonts w:ascii="Times New Roman" w:hAnsi="Times New Roman"/>
      <w:sz w:val="24"/>
      <w:szCs w:val="24"/>
    </w:rPr>
  </w:style>
  <w:style w:type="character" w:styleId="Marquedecommentaire">
    <w:name w:val="annotation reference"/>
    <w:basedOn w:val="Policepardfaut"/>
    <w:uiPriority w:val="99"/>
    <w:semiHidden/>
    <w:unhideWhenUsed/>
    <w:rsid w:val="00EA7053"/>
    <w:rPr>
      <w:sz w:val="16"/>
      <w:szCs w:val="16"/>
    </w:rPr>
  </w:style>
  <w:style w:type="paragraph" w:styleId="Commentaire">
    <w:name w:val="annotation text"/>
    <w:basedOn w:val="Normal"/>
    <w:link w:val="CommentaireCar"/>
    <w:uiPriority w:val="99"/>
    <w:semiHidden/>
    <w:unhideWhenUsed/>
    <w:rsid w:val="00EA7053"/>
    <w:rPr>
      <w:sz w:val="20"/>
      <w:szCs w:val="20"/>
    </w:rPr>
  </w:style>
  <w:style w:type="character" w:customStyle="1" w:styleId="CommentaireCar">
    <w:name w:val="Commentaire Car"/>
    <w:basedOn w:val="Policepardfaut"/>
    <w:link w:val="Commentaire"/>
    <w:uiPriority w:val="99"/>
    <w:semiHidden/>
    <w:rsid w:val="00EA7053"/>
    <w:rPr>
      <w:rFonts w:ascii="Arial" w:hAnsi="Arial" w:cs="Arial"/>
      <w:color w:val="2A2F85"/>
      <w:sz w:val="20"/>
      <w:szCs w:val="20"/>
    </w:rPr>
  </w:style>
  <w:style w:type="paragraph" w:styleId="Objetducommentaire">
    <w:name w:val="annotation subject"/>
    <w:basedOn w:val="Commentaire"/>
    <w:next w:val="Commentaire"/>
    <w:link w:val="ObjetducommentaireCar"/>
    <w:uiPriority w:val="99"/>
    <w:semiHidden/>
    <w:unhideWhenUsed/>
    <w:rsid w:val="00EA7053"/>
    <w:rPr>
      <w:b/>
      <w:bCs/>
    </w:rPr>
  </w:style>
  <w:style w:type="character" w:customStyle="1" w:styleId="ObjetducommentaireCar">
    <w:name w:val="Objet du commentaire Car"/>
    <w:basedOn w:val="CommentaireCar"/>
    <w:link w:val="Objetducommentaire"/>
    <w:uiPriority w:val="99"/>
    <w:semiHidden/>
    <w:rsid w:val="00EA7053"/>
    <w:rPr>
      <w:rFonts w:ascii="Arial" w:hAnsi="Arial" w:cs="Arial"/>
      <w:b/>
      <w:bCs/>
      <w:color w:val="2A2F85"/>
      <w:sz w:val="20"/>
      <w:szCs w:val="20"/>
    </w:rPr>
  </w:style>
  <w:style w:type="paragraph" w:styleId="En-tte">
    <w:name w:val="header"/>
    <w:basedOn w:val="Normal"/>
    <w:link w:val="En-tteCar"/>
    <w:uiPriority w:val="99"/>
    <w:unhideWhenUsed/>
    <w:rsid w:val="00F632B5"/>
    <w:pPr>
      <w:tabs>
        <w:tab w:val="center" w:pos="4536"/>
        <w:tab w:val="right" w:pos="9072"/>
      </w:tabs>
    </w:pPr>
  </w:style>
  <w:style w:type="character" w:customStyle="1" w:styleId="En-tteCar">
    <w:name w:val="En-tête Car"/>
    <w:basedOn w:val="Policepardfaut"/>
    <w:link w:val="En-tte"/>
    <w:uiPriority w:val="99"/>
    <w:rsid w:val="00F632B5"/>
    <w:rPr>
      <w:rFonts w:ascii="Arial" w:hAnsi="Arial" w:cs="Arial"/>
      <w:color w:val="2A2F85"/>
    </w:rPr>
  </w:style>
  <w:style w:type="paragraph" w:styleId="Pieddepage">
    <w:name w:val="footer"/>
    <w:basedOn w:val="Normal"/>
    <w:link w:val="PieddepageCar"/>
    <w:uiPriority w:val="99"/>
    <w:unhideWhenUsed/>
    <w:rsid w:val="00F632B5"/>
    <w:pPr>
      <w:tabs>
        <w:tab w:val="center" w:pos="4536"/>
        <w:tab w:val="right" w:pos="9072"/>
      </w:tabs>
    </w:pPr>
  </w:style>
  <w:style w:type="character" w:customStyle="1" w:styleId="PieddepageCar">
    <w:name w:val="Pied de page Car"/>
    <w:basedOn w:val="Policepardfaut"/>
    <w:link w:val="Pieddepage"/>
    <w:uiPriority w:val="99"/>
    <w:rsid w:val="00F632B5"/>
    <w:rPr>
      <w:rFonts w:ascii="Arial" w:hAnsi="Arial" w:cs="Arial"/>
      <w:color w:val="2A2F85"/>
    </w:rPr>
  </w:style>
  <w:style w:type="character" w:styleId="Mentionnonrsolue">
    <w:name w:val="Unresolved Mention"/>
    <w:basedOn w:val="Policepardfaut"/>
    <w:uiPriority w:val="99"/>
    <w:semiHidden/>
    <w:unhideWhenUsed/>
    <w:rsid w:val="00BA4F9F"/>
    <w:rPr>
      <w:color w:val="605E5C"/>
      <w:shd w:val="clear" w:color="auto" w:fill="E1DFDD"/>
    </w:rPr>
  </w:style>
  <w:style w:type="paragraph" w:styleId="Rvision">
    <w:name w:val="Revision"/>
    <w:hidden/>
    <w:uiPriority w:val="99"/>
    <w:semiHidden/>
    <w:rsid w:val="00E84A1F"/>
    <w:pPr>
      <w:spacing w:after="0" w:line="240" w:lineRule="auto"/>
    </w:pPr>
    <w:rPr>
      <w:rFonts w:ascii="Arial" w:hAnsi="Arial" w:cs="Arial"/>
      <w:color w:val="2A2F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63EE9-E83E-4035-A426-0197175F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416</Words>
  <Characters>2540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buetas</dc:creator>
  <cp:lastModifiedBy>SAFFI Rochdi</cp:lastModifiedBy>
  <cp:revision>3</cp:revision>
  <cp:lastPrinted>2020-01-27T09:10:00Z</cp:lastPrinted>
  <dcterms:created xsi:type="dcterms:W3CDTF">2021-04-02T16:18:00Z</dcterms:created>
  <dcterms:modified xsi:type="dcterms:W3CDTF">2021-04-02T16:30:00Z</dcterms:modified>
</cp:coreProperties>
</file>