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A2E2A" w14:textId="081E97C9" w:rsidR="00211810" w:rsidRDefault="00F632B5" w:rsidP="00F632B5">
      <w:pPr>
        <w:pStyle w:val="Corpsdetexte"/>
        <w:ind w:left="1276" w:hanging="709"/>
      </w:pPr>
      <w:r>
        <w:rPr>
          <w:noProof/>
        </w:rPr>
        <w:drawing>
          <wp:inline distT="0" distB="0" distL="0" distR="0" wp14:anchorId="18B1A136" wp14:editId="71824804">
            <wp:extent cx="2232959" cy="4667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niv_gustave_eiffel_rvb.png"/>
                    <pic:cNvPicPr/>
                  </pic:nvPicPr>
                  <pic:blipFill>
                    <a:blip r:embed="rId8">
                      <a:extLst>
                        <a:ext uri="{28A0092B-C50C-407E-A947-70E740481C1C}">
                          <a14:useLocalDpi xmlns:a14="http://schemas.microsoft.com/office/drawing/2010/main" val="0"/>
                        </a:ext>
                      </a:extLst>
                    </a:blip>
                    <a:stretch>
                      <a:fillRect/>
                    </a:stretch>
                  </pic:blipFill>
                  <pic:spPr>
                    <a:xfrm>
                      <a:off x="0" y="0"/>
                      <a:ext cx="2246703" cy="469598"/>
                    </a:xfrm>
                    <a:prstGeom prst="rect">
                      <a:avLst/>
                    </a:prstGeom>
                  </pic:spPr>
                </pic:pic>
              </a:graphicData>
            </a:graphic>
          </wp:inline>
        </w:drawing>
      </w:r>
    </w:p>
    <w:p w14:paraId="3389D8ED" w14:textId="35A144DA" w:rsidR="00211810" w:rsidRDefault="00211810" w:rsidP="00D80DA6">
      <w:pPr>
        <w:pStyle w:val="Corpsdetexte"/>
      </w:pPr>
    </w:p>
    <w:p w14:paraId="4A53C381" w14:textId="77777777" w:rsidR="00595A40" w:rsidRDefault="00595A40" w:rsidP="00D80DA6">
      <w:pPr>
        <w:pStyle w:val="Corpsdetexte"/>
      </w:pPr>
    </w:p>
    <w:tbl>
      <w:tblPr>
        <w:tblW w:w="0" w:type="auto"/>
        <w:tblInd w:w="572" w:type="dxa"/>
        <w:tblLayout w:type="fixed"/>
        <w:tblCellMar>
          <w:left w:w="0" w:type="dxa"/>
          <w:right w:w="0" w:type="dxa"/>
        </w:tblCellMar>
        <w:tblLook w:val="0000" w:firstRow="0" w:lastRow="0" w:firstColumn="0" w:lastColumn="0" w:noHBand="0" w:noVBand="0"/>
      </w:tblPr>
      <w:tblGrid>
        <w:gridCol w:w="9781"/>
      </w:tblGrid>
      <w:tr w:rsidR="00211810" w14:paraId="614A9303" w14:textId="77777777" w:rsidTr="000063C0">
        <w:trPr>
          <w:trHeight w:hRule="exact" w:val="1460"/>
        </w:trPr>
        <w:tc>
          <w:tcPr>
            <w:tcW w:w="9781" w:type="dxa"/>
            <w:tcBorders>
              <w:top w:val="single" w:sz="4" w:space="0" w:color="000000"/>
              <w:left w:val="single" w:sz="4" w:space="0" w:color="000000"/>
              <w:bottom w:val="single" w:sz="4" w:space="0" w:color="000000"/>
              <w:right w:val="single" w:sz="4" w:space="0" w:color="000000"/>
            </w:tcBorders>
            <w:shd w:val="clear" w:color="auto" w:fill="2A2F85"/>
          </w:tcPr>
          <w:p w14:paraId="0A8009AD" w14:textId="77777777" w:rsidR="00211810" w:rsidRPr="004A2224" w:rsidRDefault="00211810" w:rsidP="004A2224">
            <w:pPr>
              <w:pStyle w:val="TableParagraph"/>
              <w:jc w:val="center"/>
              <w:rPr>
                <w:color w:val="FFFFFF" w:themeColor="background1"/>
              </w:rPr>
            </w:pPr>
            <w:r w:rsidRPr="004A2224">
              <w:rPr>
                <w:color w:val="FFFFFF" w:themeColor="background1"/>
              </w:rPr>
              <w:t>FICHE DE POSTE</w:t>
            </w:r>
          </w:p>
          <w:p w14:paraId="16762161" w14:textId="77777777" w:rsidR="000063C0" w:rsidRPr="000063C0" w:rsidRDefault="000063C0" w:rsidP="000063C0">
            <w:pPr>
              <w:pStyle w:val="TableParagraph"/>
              <w:jc w:val="center"/>
              <w:rPr>
                <w:color w:val="FFFFFF" w:themeColor="background1"/>
              </w:rPr>
            </w:pPr>
            <w:r w:rsidRPr="000063C0">
              <w:rPr>
                <w:color w:val="FFFFFF" w:themeColor="background1"/>
              </w:rPr>
              <w:t xml:space="preserve">Intitulé du poste : </w:t>
            </w:r>
            <w:proofErr w:type="spellStart"/>
            <w:r w:rsidRPr="000063C0">
              <w:rPr>
                <w:color w:val="FFFFFF" w:themeColor="background1"/>
              </w:rPr>
              <w:t>Assistant-e</w:t>
            </w:r>
            <w:proofErr w:type="spellEnd"/>
            <w:r w:rsidRPr="000063C0">
              <w:rPr>
                <w:color w:val="FFFFFF" w:themeColor="background1"/>
              </w:rPr>
              <w:t xml:space="preserve"> </w:t>
            </w:r>
            <w:proofErr w:type="spellStart"/>
            <w:r w:rsidRPr="000063C0">
              <w:rPr>
                <w:color w:val="FFFFFF" w:themeColor="background1"/>
              </w:rPr>
              <w:t>ingénieur-e</w:t>
            </w:r>
            <w:proofErr w:type="spellEnd"/>
            <w:r w:rsidRPr="000063C0">
              <w:rPr>
                <w:color w:val="FFFFFF" w:themeColor="background1"/>
              </w:rPr>
              <w:t xml:space="preserve"> en instrumentation scientifique et techniques expérimentales</w:t>
            </w:r>
          </w:p>
          <w:p w14:paraId="4CEB49C0" w14:textId="21E25234" w:rsidR="000063C0" w:rsidRDefault="000063C0" w:rsidP="000063C0">
            <w:pPr>
              <w:pStyle w:val="TableParagraph"/>
              <w:jc w:val="center"/>
              <w:rPr>
                <w:color w:val="FFFFFF" w:themeColor="background1"/>
              </w:rPr>
            </w:pPr>
            <w:r w:rsidRPr="000063C0">
              <w:rPr>
                <w:color w:val="FFFFFF" w:themeColor="background1"/>
              </w:rPr>
              <w:t>Catégorie</w:t>
            </w:r>
            <w:r>
              <w:rPr>
                <w:color w:val="FFFFFF" w:themeColor="background1"/>
              </w:rPr>
              <w:t xml:space="preserve"> A</w:t>
            </w:r>
            <w:r w:rsidRPr="000063C0">
              <w:rPr>
                <w:color w:val="FFFFFF" w:themeColor="background1"/>
              </w:rPr>
              <w:t xml:space="preserve"> – BAP C</w:t>
            </w:r>
          </w:p>
          <w:p w14:paraId="027864EB" w14:textId="73014624" w:rsidR="000063C0" w:rsidRPr="000063C0" w:rsidRDefault="000063C0" w:rsidP="000063C0">
            <w:pPr>
              <w:pStyle w:val="TableParagraph"/>
              <w:jc w:val="center"/>
              <w:rPr>
                <w:color w:val="FFFFFF" w:themeColor="background1"/>
              </w:rPr>
            </w:pPr>
            <w:r>
              <w:rPr>
                <w:color w:val="FFFFFF" w:themeColor="background1"/>
              </w:rPr>
              <w:t>Campus de Lyon-Bron</w:t>
            </w:r>
          </w:p>
          <w:p w14:paraId="326ED769" w14:textId="26D6B8A4" w:rsidR="00211810" w:rsidRDefault="00211810" w:rsidP="001A4629">
            <w:pPr>
              <w:pStyle w:val="TableParagraph"/>
              <w:jc w:val="center"/>
            </w:pPr>
          </w:p>
        </w:tc>
      </w:tr>
      <w:tr w:rsidR="00211810" w14:paraId="08221A79" w14:textId="77777777" w:rsidTr="008E13CA">
        <w:trPr>
          <w:trHeight w:hRule="exact" w:val="343"/>
        </w:trPr>
        <w:tc>
          <w:tcPr>
            <w:tcW w:w="9781" w:type="dxa"/>
            <w:tcBorders>
              <w:top w:val="single" w:sz="4" w:space="0" w:color="000000"/>
              <w:left w:val="single" w:sz="4" w:space="0" w:color="000000"/>
              <w:bottom w:val="single" w:sz="4" w:space="0" w:color="000000"/>
              <w:right w:val="single" w:sz="4" w:space="0" w:color="000000"/>
            </w:tcBorders>
            <w:shd w:val="clear" w:color="auto" w:fill="1EAFD0"/>
          </w:tcPr>
          <w:p w14:paraId="04F6B8F4" w14:textId="77777777" w:rsidR="00211810" w:rsidRDefault="00211810" w:rsidP="00D80DA6">
            <w:pPr>
              <w:pStyle w:val="TableParagraph"/>
            </w:pPr>
            <w:r w:rsidRPr="008E13CA">
              <w:rPr>
                <w:color w:val="FFFFFF" w:themeColor="background1"/>
              </w:rPr>
              <w:t>Définition</w:t>
            </w:r>
            <w:r w:rsidRPr="008E13CA">
              <w:rPr>
                <w:color w:val="FFFFFF" w:themeColor="background1"/>
                <w:spacing w:val="-3"/>
              </w:rPr>
              <w:t xml:space="preserve"> </w:t>
            </w:r>
            <w:r w:rsidRPr="008E13CA">
              <w:rPr>
                <w:color w:val="FFFFFF" w:themeColor="background1"/>
              </w:rPr>
              <w:t>de</w:t>
            </w:r>
            <w:r w:rsidRPr="008E13CA">
              <w:rPr>
                <w:color w:val="FFFFFF" w:themeColor="background1"/>
                <w:spacing w:val="-2"/>
              </w:rPr>
              <w:t xml:space="preserve"> </w:t>
            </w:r>
            <w:r w:rsidRPr="008E13CA">
              <w:rPr>
                <w:color w:val="FFFFFF" w:themeColor="background1"/>
              </w:rPr>
              <w:t>l’emploi</w:t>
            </w:r>
          </w:p>
        </w:tc>
      </w:tr>
      <w:tr w:rsidR="00211810" w14:paraId="343DC27F" w14:textId="77777777" w:rsidTr="000063C0">
        <w:trPr>
          <w:trHeight w:val="784"/>
        </w:trPr>
        <w:tc>
          <w:tcPr>
            <w:tcW w:w="9781" w:type="dxa"/>
            <w:tcBorders>
              <w:top w:val="single" w:sz="4" w:space="0" w:color="000000"/>
              <w:left w:val="single" w:sz="4" w:space="0" w:color="000000"/>
              <w:bottom w:val="single" w:sz="4" w:space="0" w:color="000000"/>
              <w:right w:val="single" w:sz="4" w:space="0" w:color="000000"/>
            </w:tcBorders>
          </w:tcPr>
          <w:p w14:paraId="69EFEC01" w14:textId="0C87F2E9" w:rsidR="00700F8D" w:rsidRPr="000063C0" w:rsidRDefault="000063C0" w:rsidP="000063C0">
            <w:pPr>
              <w:ind w:firstLine="281"/>
              <w:rPr>
                <w:bCs/>
                <w:iCs/>
                <w:sz w:val="20"/>
                <w:szCs w:val="20"/>
              </w:rPr>
            </w:pPr>
            <w:r w:rsidRPr="000063C0">
              <w:rPr>
                <w:bCs/>
                <w:iCs/>
                <w:sz w:val="20"/>
                <w:szCs w:val="20"/>
              </w:rPr>
              <w:t>L’agent participera à la préparation et à la réalisation des expérimentations sur banc à rouleaux et in-situ. Il participera à la gestion de la maintenance des équipements, des plateformes banc à rouleaux et mesure des émissions.</w:t>
            </w:r>
          </w:p>
        </w:tc>
      </w:tr>
      <w:tr w:rsidR="00211810" w14:paraId="0C267485" w14:textId="77777777" w:rsidTr="008E13CA">
        <w:trPr>
          <w:trHeight w:hRule="exact" w:val="343"/>
        </w:trPr>
        <w:tc>
          <w:tcPr>
            <w:tcW w:w="9781" w:type="dxa"/>
            <w:tcBorders>
              <w:top w:val="single" w:sz="4" w:space="0" w:color="000000"/>
              <w:left w:val="single" w:sz="4" w:space="0" w:color="000000"/>
              <w:bottom w:val="single" w:sz="4" w:space="0" w:color="000000"/>
              <w:right w:val="single" w:sz="4" w:space="0" w:color="000000"/>
            </w:tcBorders>
            <w:shd w:val="clear" w:color="auto" w:fill="1EAFD0"/>
          </w:tcPr>
          <w:p w14:paraId="405B5DB3" w14:textId="77777777" w:rsidR="00211810" w:rsidRPr="008E13CA" w:rsidRDefault="00211810" w:rsidP="00D80DA6">
            <w:pPr>
              <w:pStyle w:val="TableParagraph"/>
              <w:rPr>
                <w:color w:val="FFFFFF" w:themeColor="background1"/>
              </w:rPr>
            </w:pPr>
            <w:r w:rsidRPr="008E13CA">
              <w:rPr>
                <w:color w:val="FFFFFF" w:themeColor="background1"/>
              </w:rPr>
              <w:t>Activités essentielles</w:t>
            </w:r>
          </w:p>
        </w:tc>
      </w:tr>
      <w:tr w:rsidR="00211810" w14:paraId="5C4576F1" w14:textId="77777777" w:rsidTr="00325C30">
        <w:tc>
          <w:tcPr>
            <w:tcW w:w="9781" w:type="dxa"/>
            <w:tcBorders>
              <w:top w:val="single" w:sz="4" w:space="0" w:color="000000"/>
              <w:left w:val="single" w:sz="4" w:space="0" w:color="000000"/>
              <w:bottom w:val="single" w:sz="4" w:space="0" w:color="000000"/>
              <w:right w:val="single" w:sz="4" w:space="0" w:color="000000"/>
            </w:tcBorders>
          </w:tcPr>
          <w:p w14:paraId="75B3F482" w14:textId="77777777" w:rsidR="000063C0" w:rsidRPr="000063C0" w:rsidRDefault="000063C0" w:rsidP="000063C0">
            <w:pPr>
              <w:pStyle w:val="Paragraphedeliste"/>
              <w:numPr>
                <w:ilvl w:val="0"/>
                <w:numId w:val="12"/>
              </w:numPr>
              <w:tabs>
                <w:tab w:val="left" w:pos="827"/>
                <w:tab w:val="left" w:pos="828"/>
              </w:tabs>
              <w:spacing w:before="55"/>
              <w:rPr>
                <w:bCs/>
                <w:iCs/>
                <w:sz w:val="20"/>
              </w:rPr>
            </w:pPr>
            <w:r w:rsidRPr="000063C0">
              <w:rPr>
                <w:bCs/>
                <w:iCs/>
                <w:sz w:val="20"/>
              </w:rPr>
              <w:t>Préparer, concevoir et monter les dispositifs d’essais pour la réalisation d’expérimentations sur banc à rouleaux et in-situ</w:t>
            </w:r>
          </w:p>
          <w:p w14:paraId="13B826DA" w14:textId="77777777" w:rsidR="000063C0" w:rsidRPr="000063C0" w:rsidRDefault="000063C0" w:rsidP="000063C0">
            <w:pPr>
              <w:pStyle w:val="Paragraphedeliste"/>
              <w:numPr>
                <w:ilvl w:val="0"/>
                <w:numId w:val="12"/>
              </w:numPr>
              <w:tabs>
                <w:tab w:val="left" w:pos="827"/>
                <w:tab w:val="left" w:pos="828"/>
              </w:tabs>
              <w:spacing w:before="55"/>
              <w:rPr>
                <w:bCs/>
                <w:iCs/>
                <w:sz w:val="20"/>
              </w:rPr>
            </w:pPr>
            <w:r w:rsidRPr="000063C0">
              <w:rPr>
                <w:bCs/>
                <w:iCs/>
                <w:sz w:val="20"/>
              </w:rPr>
              <w:t>Préparer, configurer et réaliser les expérimentations sur banc à rouleaux et In-situ en respectant les procédures et protocoles d’essais</w:t>
            </w:r>
          </w:p>
          <w:p w14:paraId="1AB723FB" w14:textId="77777777" w:rsidR="000063C0" w:rsidRPr="000063C0" w:rsidRDefault="000063C0" w:rsidP="000063C0">
            <w:pPr>
              <w:pStyle w:val="Paragraphedeliste"/>
              <w:numPr>
                <w:ilvl w:val="0"/>
                <w:numId w:val="12"/>
              </w:numPr>
              <w:tabs>
                <w:tab w:val="left" w:pos="827"/>
                <w:tab w:val="left" w:pos="828"/>
              </w:tabs>
              <w:spacing w:before="55"/>
              <w:rPr>
                <w:bCs/>
                <w:iCs/>
                <w:sz w:val="20"/>
              </w:rPr>
            </w:pPr>
            <w:r w:rsidRPr="000063C0">
              <w:rPr>
                <w:bCs/>
                <w:iCs/>
                <w:sz w:val="20"/>
              </w:rPr>
              <w:t>Maîtriser l’utilisation de tous les équipements de la plateforme et être capable d’en apporter des modifications ou des améliorations</w:t>
            </w:r>
          </w:p>
          <w:p w14:paraId="7EEC2328" w14:textId="77777777" w:rsidR="000063C0" w:rsidRPr="000063C0" w:rsidRDefault="000063C0" w:rsidP="000063C0">
            <w:pPr>
              <w:pStyle w:val="Paragraphedeliste"/>
              <w:numPr>
                <w:ilvl w:val="0"/>
                <w:numId w:val="12"/>
              </w:numPr>
              <w:tabs>
                <w:tab w:val="left" w:pos="827"/>
                <w:tab w:val="left" w:pos="828"/>
              </w:tabs>
              <w:spacing w:before="55"/>
              <w:rPr>
                <w:bCs/>
                <w:iCs/>
                <w:sz w:val="20"/>
              </w:rPr>
            </w:pPr>
            <w:r w:rsidRPr="000063C0">
              <w:rPr>
                <w:bCs/>
                <w:iCs/>
                <w:sz w:val="20"/>
              </w:rPr>
              <w:t>Effectuer l’étalonnage et la maintenance de premier niveau des équipements des plateformes (banc à rouleaux, CVS, analyseurs, instrumentations…)</w:t>
            </w:r>
          </w:p>
          <w:p w14:paraId="440DA09B" w14:textId="77777777" w:rsidR="000063C0" w:rsidRPr="000063C0" w:rsidRDefault="000063C0" w:rsidP="000063C0">
            <w:pPr>
              <w:pStyle w:val="Paragraphedeliste"/>
              <w:numPr>
                <w:ilvl w:val="0"/>
                <w:numId w:val="12"/>
              </w:numPr>
              <w:tabs>
                <w:tab w:val="left" w:pos="827"/>
                <w:tab w:val="left" w:pos="828"/>
              </w:tabs>
              <w:spacing w:before="55"/>
              <w:rPr>
                <w:bCs/>
                <w:iCs/>
                <w:sz w:val="20"/>
              </w:rPr>
            </w:pPr>
            <w:r w:rsidRPr="000063C0">
              <w:rPr>
                <w:bCs/>
                <w:iCs/>
                <w:sz w:val="20"/>
              </w:rPr>
              <w:t xml:space="preserve">Réaliser le prétraitement et la sauvegarde des fichiers résultats </w:t>
            </w:r>
          </w:p>
          <w:p w14:paraId="59D72383" w14:textId="77777777" w:rsidR="000063C0" w:rsidRPr="000063C0" w:rsidRDefault="000063C0" w:rsidP="000063C0">
            <w:pPr>
              <w:pStyle w:val="Paragraphedeliste"/>
              <w:numPr>
                <w:ilvl w:val="0"/>
                <w:numId w:val="12"/>
              </w:numPr>
              <w:tabs>
                <w:tab w:val="left" w:pos="827"/>
                <w:tab w:val="left" w:pos="828"/>
              </w:tabs>
              <w:spacing w:before="55"/>
              <w:rPr>
                <w:bCs/>
                <w:iCs/>
                <w:sz w:val="20"/>
              </w:rPr>
            </w:pPr>
            <w:r w:rsidRPr="000063C0">
              <w:rPr>
                <w:bCs/>
                <w:iCs/>
                <w:sz w:val="20"/>
              </w:rPr>
              <w:t>Assurer le suivi et la commande des consommables</w:t>
            </w:r>
          </w:p>
          <w:p w14:paraId="2D7A4430" w14:textId="77777777" w:rsidR="000063C0" w:rsidRPr="000063C0" w:rsidRDefault="000063C0" w:rsidP="000063C0">
            <w:pPr>
              <w:pStyle w:val="Paragraphedeliste"/>
              <w:numPr>
                <w:ilvl w:val="0"/>
                <w:numId w:val="12"/>
              </w:numPr>
              <w:tabs>
                <w:tab w:val="left" w:pos="827"/>
                <w:tab w:val="left" w:pos="828"/>
              </w:tabs>
              <w:spacing w:before="55"/>
              <w:rPr>
                <w:bCs/>
                <w:iCs/>
                <w:sz w:val="20"/>
              </w:rPr>
            </w:pPr>
            <w:r w:rsidRPr="000063C0">
              <w:rPr>
                <w:bCs/>
                <w:iCs/>
                <w:sz w:val="20"/>
              </w:rPr>
              <w:t>Participer à l’évolution et à la mise à niveau des plateformes : rédaction de cahiers des charges, appels d’offres, suivi de travaux, formations, etc.</w:t>
            </w:r>
          </w:p>
          <w:p w14:paraId="4696B8FC" w14:textId="77777777" w:rsidR="000063C0" w:rsidRPr="000063C0" w:rsidRDefault="000063C0" w:rsidP="000063C0">
            <w:pPr>
              <w:pStyle w:val="Paragraphedeliste"/>
              <w:numPr>
                <w:ilvl w:val="0"/>
                <w:numId w:val="12"/>
              </w:numPr>
              <w:tabs>
                <w:tab w:val="left" w:pos="827"/>
                <w:tab w:val="left" w:pos="828"/>
              </w:tabs>
              <w:spacing w:before="55"/>
              <w:rPr>
                <w:bCs/>
                <w:iCs/>
                <w:sz w:val="20"/>
              </w:rPr>
            </w:pPr>
            <w:r w:rsidRPr="000063C0">
              <w:rPr>
                <w:bCs/>
                <w:iCs/>
                <w:sz w:val="20"/>
              </w:rPr>
              <w:t>Assurer une veille technologique et suivre l’évolution des normes sur les émissions de polluants</w:t>
            </w:r>
          </w:p>
          <w:p w14:paraId="1F436355" w14:textId="77777777" w:rsidR="000063C0" w:rsidRPr="000063C0" w:rsidRDefault="000063C0" w:rsidP="000063C0">
            <w:pPr>
              <w:pStyle w:val="Paragraphedeliste"/>
              <w:numPr>
                <w:ilvl w:val="0"/>
                <w:numId w:val="12"/>
              </w:numPr>
              <w:tabs>
                <w:tab w:val="left" w:pos="827"/>
                <w:tab w:val="left" w:pos="828"/>
              </w:tabs>
              <w:spacing w:before="55"/>
              <w:rPr>
                <w:bCs/>
                <w:iCs/>
                <w:sz w:val="20"/>
              </w:rPr>
            </w:pPr>
            <w:r w:rsidRPr="000063C0">
              <w:rPr>
                <w:bCs/>
                <w:iCs/>
                <w:sz w:val="20"/>
              </w:rPr>
              <w:t xml:space="preserve">Participer à la démarche qualité du laboratoire (rédaction de </w:t>
            </w:r>
            <w:proofErr w:type="gramStart"/>
            <w:r w:rsidRPr="000063C0">
              <w:rPr>
                <w:bCs/>
                <w:iCs/>
                <w:sz w:val="20"/>
              </w:rPr>
              <w:t>documents,  traçabilité</w:t>
            </w:r>
            <w:proofErr w:type="gramEnd"/>
            <w:r w:rsidRPr="000063C0">
              <w:rPr>
                <w:bCs/>
                <w:iCs/>
                <w:sz w:val="20"/>
              </w:rPr>
              <w:t xml:space="preserve">, </w:t>
            </w:r>
            <w:proofErr w:type="spellStart"/>
            <w:r w:rsidRPr="000063C0">
              <w:rPr>
                <w:bCs/>
                <w:iCs/>
                <w:sz w:val="20"/>
              </w:rPr>
              <w:t>etc</w:t>
            </w:r>
            <w:proofErr w:type="spellEnd"/>
            <w:r w:rsidRPr="000063C0">
              <w:rPr>
                <w:bCs/>
                <w:iCs/>
                <w:sz w:val="20"/>
              </w:rPr>
              <w:t>)</w:t>
            </w:r>
          </w:p>
          <w:p w14:paraId="774667CD" w14:textId="77777777" w:rsidR="000063C0" w:rsidRPr="000063C0" w:rsidRDefault="000063C0" w:rsidP="000063C0">
            <w:pPr>
              <w:pStyle w:val="Paragraphedeliste"/>
              <w:numPr>
                <w:ilvl w:val="0"/>
                <w:numId w:val="12"/>
              </w:numPr>
              <w:tabs>
                <w:tab w:val="left" w:pos="827"/>
                <w:tab w:val="left" w:pos="828"/>
              </w:tabs>
              <w:spacing w:before="55"/>
              <w:rPr>
                <w:bCs/>
                <w:iCs/>
                <w:sz w:val="20"/>
              </w:rPr>
            </w:pPr>
            <w:r w:rsidRPr="000063C0">
              <w:rPr>
                <w:bCs/>
                <w:iCs/>
                <w:sz w:val="20"/>
              </w:rPr>
              <w:t>Respecter les règles d’hygiène et de sécurité</w:t>
            </w:r>
          </w:p>
          <w:p w14:paraId="63091EF4" w14:textId="77777777" w:rsidR="000063C0" w:rsidRPr="000063C0" w:rsidRDefault="000063C0" w:rsidP="000063C0">
            <w:pPr>
              <w:pStyle w:val="Paragraphedeliste"/>
              <w:numPr>
                <w:ilvl w:val="0"/>
                <w:numId w:val="12"/>
              </w:numPr>
              <w:tabs>
                <w:tab w:val="left" w:pos="827"/>
                <w:tab w:val="left" w:pos="828"/>
              </w:tabs>
              <w:spacing w:before="55"/>
              <w:rPr>
                <w:bCs/>
                <w:iCs/>
                <w:sz w:val="20"/>
              </w:rPr>
            </w:pPr>
            <w:r w:rsidRPr="000063C0">
              <w:rPr>
                <w:bCs/>
                <w:iCs/>
                <w:sz w:val="20"/>
              </w:rPr>
              <w:t>Participer à la valorisation du laboratoire (visites diverses)</w:t>
            </w:r>
          </w:p>
          <w:p w14:paraId="579723CE" w14:textId="4B32C4C7" w:rsidR="00E44A83" w:rsidRPr="00F632B5" w:rsidRDefault="00E44A83" w:rsidP="001A4629">
            <w:pPr>
              <w:pStyle w:val="Paragraphedeliste"/>
              <w:ind w:left="720"/>
              <w:rPr>
                <w:sz w:val="20"/>
              </w:rPr>
            </w:pPr>
          </w:p>
        </w:tc>
      </w:tr>
      <w:tr w:rsidR="00211810" w14:paraId="078D141B" w14:textId="77777777" w:rsidTr="008E13CA">
        <w:trPr>
          <w:trHeight w:hRule="exact" w:val="343"/>
        </w:trPr>
        <w:tc>
          <w:tcPr>
            <w:tcW w:w="9781" w:type="dxa"/>
            <w:tcBorders>
              <w:top w:val="single" w:sz="4" w:space="0" w:color="000000"/>
              <w:left w:val="single" w:sz="4" w:space="0" w:color="000000"/>
              <w:bottom w:val="single" w:sz="4" w:space="0" w:color="000000"/>
              <w:right w:val="single" w:sz="4" w:space="0" w:color="000000"/>
            </w:tcBorders>
            <w:shd w:val="clear" w:color="auto" w:fill="1EAFD0"/>
          </w:tcPr>
          <w:p w14:paraId="6FF0E4F9" w14:textId="77777777" w:rsidR="00211810" w:rsidRDefault="00211810" w:rsidP="00D80DA6">
            <w:pPr>
              <w:pStyle w:val="TableParagraph"/>
            </w:pPr>
            <w:r w:rsidRPr="008E13CA">
              <w:rPr>
                <w:color w:val="FFFFFF" w:themeColor="background1"/>
              </w:rPr>
              <w:t>Compétences</w:t>
            </w:r>
            <w:r w:rsidRPr="008E13CA">
              <w:rPr>
                <w:color w:val="FFFFFF" w:themeColor="background1"/>
                <w:spacing w:val="-2"/>
              </w:rPr>
              <w:t xml:space="preserve"> </w:t>
            </w:r>
            <w:r w:rsidRPr="008E13CA">
              <w:rPr>
                <w:color w:val="FFFFFF" w:themeColor="background1"/>
              </w:rPr>
              <w:t>requises</w:t>
            </w:r>
          </w:p>
        </w:tc>
      </w:tr>
      <w:tr w:rsidR="00211810" w14:paraId="06603CEC" w14:textId="77777777" w:rsidTr="00D80DA6">
        <w:tc>
          <w:tcPr>
            <w:tcW w:w="9781" w:type="dxa"/>
            <w:tcBorders>
              <w:top w:val="single" w:sz="4" w:space="0" w:color="000000"/>
              <w:left w:val="single" w:sz="4" w:space="0" w:color="000000"/>
              <w:bottom w:val="single" w:sz="4" w:space="0" w:color="000000"/>
              <w:right w:val="single" w:sz="4" w:space="0" w:color="000000"/>
            </w:tcBorders>
          </w:tcPr>
          <w:p w14:paraId="1DC99B26" w14:textId="77777777" w:rsidR="000063C0" w:rsidRPr="000063C0" w:rsidRDefault="000063C0" w:rsidP="000063C0">
            <w:pPr>
              <w:numPr>
                <w:ilvl w:val="0"/>
                <w:numId w:val="3"/>
              </w:numPr>
              <w:rPr>
                <w:bCs/>
                <w:iCs/>
                <w:sz w:val="20"/>
              </w:rPr>
            </w:pPr>
            <w:r w:rsidRPr="000063C0">
              <w:rPr>
                <w:bCs/>
                <w:iCs/>
                <w:sz w:val="20"/>
              </w:rPr>
              <w:t xml:space="preserve">Compétences dans l’automobile, les bancs à rouleaux et la problématique environnementale des émissions de polluants </w:t>
            </w:r>
          </w:p>
          <w:p w14:paraId="5A51B7CD" w14:textId="77777777" w:rsidR="000063C0" w:rsidRPr="000063C0" w:rsidRDefault="000063C0" w:rsidP="000063C0">
            <w:pPr>
              <w:numPr>
                <w:ilvl w:val="0"/>
                <w:numId w:val="3"/>
              </w:numPr>
              <w:rPr>
                <w:bCs/>
                <w:iCs/>
                <w:sz w:val="20"/>
              </w:rPr>
            </w:pPr>
            <w:r w:rsidRPr="000063C0">
              <w:rPr>
                <w:bCs/>
                <w:iCs/>
                <w:sz w:val="20"/>
              </w:rPr>
              <w:t>Connaissances de la méthodologie de mesure des polluants des véhicules</w:t>
            </w:r>
          </w:p>
          <w:p w14:paraId="0C0519C1" w14:textId="77777777" w:rsidR="000063C0" w:rsidRPr="000063C0" w:rsidRDefault="000063C0" w:rsidP="000063C0">
            <w:pPr>
              <w:numPr>
                <w:ilvl w:val="0"/>
                <w:numId w:val="3"/>
              </w:numPr>
              <w:rPr>
                <w:bCs/>
                <w:iCs/>
                <w:sz w:val="20"/>
              </w:rPr>
            </w:pPr>
            <w:r w:rsidRPr="000063C0">
              <w:rPr>
                <w:bCs/>
                <w:iCs/>
                <w:sz w:val="20"/>
              </w:rPr>
              <w:t>Connaissances sur les technologies de dépollution et les motorisations automobiles</w:t>
            </w:r>
          </w:p>
          <w:p w14:paraId="3AB9B244" w14:textId="77777777" w:rsidR="000063C0" w:rsidRPr="000063C0" w:rsidRDefault="000063C0" w:rsidP="000063C0">
            <w:pPr>
              <w:numPr>
                <w:ilvl w:val="0"/>
                <w:numId w:val="3"/>
              </w:numPr>
              <w:rPr>
                <w:bCs/>
                <w:iCs/>
                <w:sz w:val="20"/>
              </w:rPr>
            </w:pPr>
            <w:r w:rsidRPr="000063C0">
              <w:rPr>
                <w:bCs/>
                <w:iCs/>
                <w:sz w:val="20"/>
              </w:rPr>
              <w:t>Connaissances des outils bureautiques</w:t>
            </w:r>
          </w:p>
          <w:p w14:paraId="00F8BA8A" w14:textId="77777777" w:rsidR="000063C0" w:rsidRPr="000063C0" w:rsidRDefault="000063C0" w:rsidP="000063C0">
            <w:pPr>
              <w:numPr>
                <w:ilvl w:val="0"/>
                <w:numId w:val="3"/>
              </w:numPr>
              <w:rPr>
                <w:bCs/>
                <w:iCs/>
                <w:sz w:val="20"/>
              </w:rPr>
            </w:pPr>
            <w:r w:rsidRPr="000063C0">
              <w:rPr>
                <w:bCs/>
                <w:iCs/>
                <w:sz w:val="20"/>
              </w:rPr>
              <w:t>Être capable de travailler en autonomie aussi bien qu’en étroite collaboration avec l’équipe ou des collaborateurs extérieurs</w:t>
            </w:r>
          </w:p>
          <w:p w14:paraId="6118FFD2" w14:textId="77777777" w:rsidR="000063C0" w:rsidRPr="000063C0" w:rsidRDefault="000063C0" w:rsidP="000063C0">
            <w:pPr>
              <w:numPr>
                <w:ilvl w:val="0"/>
                <w:numId w:val="3"/>
              </w:numPr>
              <w:rPr>
                <w:bCs/>
                <w:iCs/>
                <w:sz w:val="20"/>
              </w:rPr>
            </w:pPr>
            <w:r w:rsidRPr="000063C0">
              <w:rPr>
                <w:bCs/>
                <w:iCs/>
                <w:sz w:val="20"/>
              </w:rPr>
              <w:t>Être capable de dialoguer avec les différents fournisseurs afin d’en attendre le meilleur service et les meilleures conditions tarifaires</w:t>
            </w:r>
          </w:p>
          <w:p w14:paraId="171B0445" w14:textId="77777777" w:rsidR="000063C0" w:rsidRPr="000063C0" w:rsidRDefault="000063C0" w:rsidP="000063C0">
            <w:pPr>
              <w:numPr>
                <w:ilvl w:val="0"/>
                <w:numId w:val="3"/>
              </w:numPr>
              <w:rPr>
                <w:bCs/>
                <w:iCs/>
                <w:sz w:val="20"/>
              </w:rPr>
            </w:pPr>
            <w:r w:rsidRPr="000063C0">
              <w:rPr>
                <w:bCs/>
                <w:iCs/>
                <w:sz w:val="20"/>
              </w:rPr>
              <w:t>Pouvoir effectuer des missions de déplacement en France et à l’étranger</w:t>
            </w:r>
          </w:p>
          <w:p w14:paraId="027F7601" w14:textId="51E04BFD" w:rsidR="000063C0" w:rsidRDefault="000063C0" w:rsidP="000063C0">
            <w:pPr>
              <w:numPr>
                <w:ilvl w:val="0"/>
                <w:numId w:val="3"/>
              </w:numPr>
              <w:rPr>
                <w:bCs/>
                <w:iCs/>
                <w:sz w:val="20"/>
              </w:rPr>
            </w:pPr>
            <w:r w:rsidRPr="000063C0">
              <w:rPr>
                <w:bCs/>
                <w:iCs/>
                <w:sz w:val="20"/>
              </w:rPr>
              <w:t>Anglais lu et parlé</w:t>
            </w:r>
          </w:p>
          <w:p w14:paraId="7ED9D8D4" w14:textId="2AA79F8F" w:rsidR="00C31553" w:rsidRPr="000063C0" w:rsidRDefault="000063C0" w:rsidP="000063C0">
            <w:pPr>
              <w:numPr>
                <w:ilvl w:val="0"/>
                <w:numId w:val="3"/>
              </w:numPr>
              <w:rPr>
                <w:bCs/>
                <w:iCs/>
                <w:sz w:val="20"/>
              </w:rPr>
            </w:pPr>
            <w:r w:rsidRPr="000063C0">
              <w:rPr>
                <w:bCs/>
                <w:iCs/>
                <w:sz w:val="20"/>
              </w:rPr>
              <w:t>Rigueur</w:t>
            </w:r>
            <w:r>
              <w:rPr>
                <w:bCs/>
                <w:iCs/>
                <w:sz w:val="20"/>
              </w:rPr>
              <w:t>,</w:t>
            </w:r>
            <w:r w:rsidRPr="000063C0">
              <w:rPr>
                <w:bCs/>
                <w:iCs/>
                <w:sz w:val="20"/>
              </w:rPr>
              <w:t xml:space="preserve"> dynamisme et sens de l’initiative</w:t>
            </w:r>
          </w:p>
        </w:tc>
      </w:tr>
      <w:tr w:rsidR="00211810" w14:paraId="70482E26" w14:textId="77777777" w:rsidTr="008E13CA">
        <w:trPr>
          <w:trHeight w:hRule="exact" w:val="343"/>
        </w:trPr>
        <w:tc>
          <w:tcPr>
            <w:tcW w:w="9781" w:type="dxa"/>
            <w:tcBorders>
              <w:top w:val="single" w:sz="4" w:space="0" w:color="000000"/>
              <w:left w:val="single" w:sz="4" w:space="0" w:color="000000"/>
              <w:bottom w:val="single" w:sz="4" w:space="0" w:color="000000"/>
              <w:right w:val="single" w:sz="4" w:space="0" w:color="000000"/>
            </w:tcBorders>
            <w:shd w:val="clear" w:color="auto" w:fill="1EAFD0"/>
          </w:tcPr>
          <w:p w14:paraId="350DDF9C" w14:textId="77777777" w:rsidR="00211810" w:rsidRPr="003747B7" w:rsidRDefault="00211810" w:rsidP="00194362">
            <w:pPr>
              <w:pStyle w:val="TableParagraph"/>
              <w:ind w:left="281"/>
            </w:pPr>
            <w:r w:rsidRPr="008E13CA">
              <w:rPr>
                <w:color w:val="FFFFFF" w:themeColor="background1"/>
              </w:rPr>
              <w:t>Formation</w:t>
            </w:r>
            <w:r w:rsidRPr="008E13CA">
              <w:rPr>
                <w:color w:val="FFFFFF" w:themeColor="background1"/>
                <w:spacing w:val="1"/>
              </w:rPr>
              <w:t xml:space="preserve"> </w:t>
            </w:r>
            <w:r w:rsidRPr="008E13CA">
              <w:rPr>
                <w:color w:val="FFFFFF" w:themeColor="background1"/>
                <w:spacing w:val="-2"/>
              </w:rPr>
              <w:t>et</w:t>
            </w:r>
            <w:r w:rsidRPr="008E13CA">
              <w:rPr>
                <w:color w:val="FFFFFF" w:themeColor="background1"/>
                <w:spacing w:val="1"/>
              </w:rPr>
              <w:t xml:space="preserve"> </w:t>
            </w:r>
            <w:r w:rsidRPr="008E13CA">
              <w:rPr>
                <w:color w:val="FFFFFF" w:themeColor="background1"/>
              </w:rPr>
              <w:t>expérience professionnelle</w:t>
            </w:r>
          </w:p>
        </w:tc>
      </w:tr>
      <w:tr w:rsidR="00211810" w14:paraId="35682EE5" w14:textId="77777777" w:rsidTr="000063C0">
        <w:trPr>
          <w:trHeight w:val="1034"/>
        </w:trPr>
        <w:tc>
          <w:tcPr>
            <w:tcW w:w="9781" w:type="dxa"/>
            <w:tcBorders>
              <w:top w:val="single" w:sz="4" w:space="0" w:color="000000"/>
              <w:left w:val="single" w:sz="4" w:space="0" w:color="000000"/>
              <w:bottom w:val="single" w:sz="4" w:space="0" w:color="000000"/>
              <w:right w:val="single" w:sz="4" w:space="0" w:color="000000"/>
            </w:tcBorders>
          </w:tcPr>
          <w:p w14:paraId="1C1F56C7" w14:textId="77777777" w:rsidR="00C31553" w:rsidRPr="00C31553" w:rsidRDefault="00C31553" w:rsidP="00C31553">
            <w:pPr>
              <w:rPr>
                <w:bCs/>
              </w:rPr>
            </w:pPr>
          </w:p>
          <w:p w14:paraId="38434226" w14:textId="77777777" w:rsidR="000063C0" w:rsidRPr="000063C0" w:rsidRDefault="000063C0" w:rsidP="000063C0">
            <w:pPr>
              <w:numPr>
                <w:ilvl w:val="0"/>
                <w:numId w:val="20"/>
              </w:numPr>
              <w:spacing w:after="120"/>
              <w:rPr>
                <w:bCs/>
                <w:iCs/>
                <w:sz w:val="20"/>
              </w:rPr>
            </w:pPr>
            <w:r w:rsidRPr="000063C0">
              <w:rPr>
                <w:bCs/>
                <w:iCs/>
                <w:sz w:val="20"/>
              </w:rPr>
              <w:t>Formation supérieur Bac+2 (BTS ou DUT) – Formation MCI souhaitée</w:t>
            </w:r>
          </w:p>
          <w:p w14:paraId="4ECD7411" w14:textId="4703C247" w:rsidR="000063C0" w:rsidRPr="000063C0" w:rsidRDefault="000063C0" w:rsidP="000063C0">
            <w:pPr>
              <w:numPr>
                <w:ilvl w:val="0"/>
                <w:numId w:val="20"/>
              </w:numPr>
              <w:spacing w:after="120"/>
              <w:rPr>
                <w:bCs/>
                <w:iCs/>
                <w:sz w:val="20"/>
              </w:rPr>
            </w:pPr>
            <w:r w:rsidRPr="000063C0">
              <w:rPr>
                <w:bCs/>
                <w:iCs/>
                <w:sz w:val="20"/>
              </w:rPr>
              <w:t>Expérience sur banc à rouleaux souhaitée</w:t>
            </w:r>
          </w:p>
        </w:tc>
      </w:tr>
      <w:tr w:rsidR="00062786" w14:paraId="24ED71BF" w14:textId="77777777" w:rsidTr="008E13CA">
        <w:trPr>
          <w:trHeight w:hRule="exact" w:val="341"/>
        </w:trPr>
        <w:tc>
          <w:tcPr>
            <w:tcW w:w="9781" w:type="dxa"/>
            <w:tcBorders>
              <w:top w:val="single" w:sz="4" w:space="0" w:color="000000"/>
              <w:left w:val="single" w:sz="4" w:space="0" w:color="000000"/>
              <w:bottom w:val="single" w:sz="4" w:space="0" w:color="000000"/>
              <w:right w:val="single" w:sz="4" w:space="0" w:color="000000"/>
            </w:tcBorders>
            <w:shd w:val="clear" w:color="auto" w:fill="1EAFD0"/>
          </w:tcPr>
          <w:p w14:paraId="78DBD7A9" w14:textId="77777777" w:rsidR="00062786" w:rsidRPr="003747B7" w:rsidRDefault="00062786" w:rsidP="00D80DA6">
            <w:pPr>
              <w:pStyle w:val="TableParagraph"/>
            </w:pPr>
            <w:r w:rsidRPr="008E13CA">
              <w:rPr>
                <w:color w:val="FFFFFF" w:themeColor="background1"/>
              </w:rPr>
              <w:t>Environnement, contexte de travail, rattachement hiérarchique</w:t>
            </w:r>
          </w:p>
        </w:tc>
      </w:tr>
      <w:tr w:rsidR="00062786" w14:paraId="56C98616" w14:textId="77777777" w:rsidTr="00F71C88">
        <w:tc>
          <w:tcPr>
            <w:tcW w:w="9781" w:type="dxa"/>
            <w:tcBorders>
              <w:top w:val="single" w:sz="4" w:space="0" w:color="000000"/>
              <w:left w:val="single" w:sz="4" w:space="0" w:color="000000"/>
              <w:bottom w:val="single" w:sz="4" w:space="0" w:color="000000"/>
              <w:right w:val="single" w:sz="4" w:space="0" w:color="000000"/>
            </w:tcBorders>
          </w:tcPr>
          <w:p w14:paraId="44316FE6" w14:textId="77777777" w:rsidR="00833BD0" w:rsidRDefault="00833BD0" w:rsidP="000063C0"/>
          <w:p w14:paraId="5EFACE4F" w14:textId="619A468E" w:rsidR="00312521" w:rsidRDefault="000063C0" w:rsidP="000063C0">
            <w:pPr>
              <w:ind w:left="139"/>
            </w:pPr>
            <w:r w:rsidRPr="000063C0">
              <w:rPr>
                <w:bCs/>
                <w:iCs/>
                <w:sz w:val="20"/>
              </w:rPr>
              <w:t>L’activité s’exerce au sein du laboratoire EASE dans l’équipe PI sur le campus de Lyon. L’agent est placé sous l’autorité hiérarchique du directeur de l’unité et sous la responsabilité fonctionnelle du responsable de la plateforme banc à rouleaux.</w:t>
            </w:r>
          </w:p>
        </w:tc>
      </w:tr>
      <w:tr w:rsidR="00062786" w14:paraId="3FB295E2" w14:textId="77777777" w:rsidTr="008E13CA">
        <w:trPr>
          <w:trHeight w:hRule="exact" w:val="344"/>
        </w:trPr>
        <w:tc>
          <w:tcPr>
            <w:tcW w:w="9781" w:type="dxa"/>
            <w:tcBorders>
              <w:top w:val="single" w:sz="4" w:space="0" w:color="000000"/>
              <w:left w:val="single" w:sz="4" w:space="0" w:color="000000"/>
              <w:bottom w:val="single" w:sz="4" w:space="0" w:color="000000"/>
              <w:right w:val="single" w:sz="4" w:space="0" w:color="000000"/>
            </w:tcBorders>
            <w:shd w:val="clear" w:color="auto" w:fill="1EAFD0"/>
          </w:tcPr>
          <w:p w14:paraId="0C29EE96" w14:textId="5695E5FA" w:rsidR="00062786" w:rsidRDefault="00062786" w:rsidP="00D80DA6">
            <w:pPr>
              <w:pStyle w:val="TableParagraph"/>
            </w:pPr>
            <w:r w:rsidRPr="008E13CA">
              <w:rPr>
                <w:color w:val="FFFFFF" w:themeColor="background1"/>
              </w:rPr>
              <w:lastRenderedPageBreak/>
              <w:t>Contact</w:t>
            </w:r>
            <w:r w:rsidR="00843384">
              <w:rPr>
                <w:color w:val="FFFFFF" w:themeColor="background1"/>
              </w:rPr>
              <w:t>s</w:t>
            </w:r>
          </w:p>
        </w:tc>
      </w:tr>
      <w:tr w:rsidR="00062786" w:rsidRPr="00833BD0" w14:paraId="459EBF43" w14:textId="77777777" w:rsidTr="00312521">
        <w:trPr>
          <w:trHeight w:hRule="exact" w:val="1144"/>
        </w:trPr>
        <w:tc>
          <w:tcPr>
            <w:tcW w:w="9781" w:type="dxa"/>
            <w:tcBorders>
              <w:top w:val="single" w:sz="4" w:space="0" w:color="000000"/>
              <w:left w:val="single" w:sz="4" w:space="0" w:color="000000"/>
              <w:bottom w:val="single" w:sz="4" w:space="0" w:color="000000"/>
              <w:right w:val="single" w:sz="4" w:space="0" w:color="000000"/>
            </w:tcBorders>
          </w:tcPr>
          <w:p w14:paraId="412CCB14" w14:textId="77777777" w:rsidR="00833BD0" w:rsidRDefault="00833BD0" w:rsidP="00D80DA6">
            <w:pPr>
              <w:pStyle w:val="Paragraphedeliste"/>
            </w:pPr>
          </w:p>
          <w:p w14:paraId="1E7A0053" w14:textId="77777777" w:rsidR="000063C0" w:rsidRPr="000063C0" w:rsidRDefault="000063C0" w:rsidP="000063C0">
            <w:pPr>
              <w:pStyle w:val="Paragraphedeliste"/>
              <w:ind w:left="139"/>
              <w:rPr>
                <w:i/>
                <w:sz w:val="20"/>
              </w:rPr>
            </w:pPr>
            <w:r w:rsidRPr="000063C0">
              <w:rPr>
                <w:i/>
                <w:sz w:val="20"/>
              </w:rPr>
              <w:t xml:space="preserve">Yao Liu </w:t>
            </w:r>
          </w:p>
          <w:p w14:paraId="5E06CACB" w14:textId="496B2A26" w:rsidR="00843384" w:rsidRPr="00BA4F9F" w:rsidRDefault="000063C0" w:rsidP="000063C0">
            <w:pPr>
              <w:pStyle w:val="Paragraphedeliste"/>
              <w:ind w:left="139"/>
            </w:pPr>
            <w:r w:rsidRPr="000063C0">
              <w:rPr>
                <w:i/>
                <w:sz w:val="20"/>
              </w:rPr>
              <w:t>Tél :   04 72 14 24 75     Email : yao.liu@univ-eiffel.fr</w:t>
            </w:r>
            <w:bookmarkStart w:id="0" w:name="_GoBack"/>
            <w:bookmarkEnd w:id="0"/>
          </w:p>
        </w:tc>
      </w:tr>
    </w:tbl>
    <w:p w14:paraId="761C4E4B" w14:textId="77777777" w:rsidR="00873956" w:rsidRPr="00BA4F9F" w:rsidRDefault="00873956" w:rsidP="00A53835">
      <w:pPr>
        <w:pStyle w:val="Corpsdetexte"/>
        <w:ind w:left="0" w:firstLine="0"/>
      </w:pPr>
    </w:p>
    <w:sectPr w:rsidR="00873956" w:rsidRPr="00BA4F9F">
      <w:pgSz w:w="11910" w:h="16840"/>
      <w:pgMar w:top="1580" w:right="740" w:bottom="280" w:left="6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D034A" w14:textId="77777777" w:rsidR="00022288" w:rsidRDefault="00022288" w:rsidP="00F632B5">
      <w:r>
        <w:separator/>
      </w:r>
    </w:p>
  </w:endnote>
  <w:endnote w:type="continuationSeparator" w:id="0">
    <w:p w14:paraId="29290554" w14:textId="77777777" w:rsidR="00022288" w:rsidRDefault="00022288" w:rsidP="00F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1DF09" w14:textId="77777777" w:rsidR="00022288" w:rsidRDefault="00022288" w:rsidP="00F632B5">
      <w:r>
        <w:separator/>
      </w:r>
    </w:p>
  </w:footnote>
  <w:footnote w:type="continuationSeparator" w:id="0">
    <w:p w14:paraId="607B11CE" w14:textId="77777777" w:rsidR="00022288" w:rsidRDefault="00022288" w:rsidP="00F63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62" w:hanging="360"/>
      </w:pPr>
      <w:rPr>
        <w:rFonts w:ascii="Wingdings" w:hAnsi="Wingdings"/>
        <w:b w:val="0"/>
        <w:color w:val="008000"/>
        <w:sz w:val="24"/>
      </w:rPr>
    </w:lvl>
    <w:lvl w:ilvl="1">
      <w:numFmt w:val="bullet"/>
      <w:lvlText w:val="•"/>
      <w:lvlJc w:val="left"/>
      <w:pPr>
        <w:ind w:left="1372" w:hanging="360"/>
      </w:pPr>
    </w:lvl>
    <w:lvl w:ilvl="2">
      <w:numFmt w:val="bullet"/>
      <w:lvlText w:val="•"/>
      <w:lvlJc w:val="left"/>
      <w:pPr>
        <w:ind w:left="2282" w:hanging="360"/>
      </w:pPr>
    </w:lvl>
    <w:lvl w:ilvl="3">
      <w:numFmt w:val="bullet"/>
      <w:lvlText w:val="•"/>
      <w:lvlJc w:val="left"/>
      <w:pPr>
        <w:ind w:left="3192" w:hanging="360"/>
      </w:pPr>
    </w:lvl>
    <w:lvl w:ilvl="4">
      <w:numFmt w:val="bullet"/>
      <w:lvlText w:val="•"/>
      <w:lvlJc w:val="left"/>
      <w:pPr>
        <w:ind w:left="4102" w:hanging="360"/>
      </w:pPr>
    </w:lvl>
    <w:lvl w:ilvl="5">
      <w:numFmt w:val="bullet"/>
      <w:lvlText w:val="•"/>
      <w:lvlJc w:val="left"/>
      <w:pPr>
        <w:ind w:left="5013" w:hanging="360"/>
      </w:pPr>
    </w:lvl>
    <w:lvl w:ilvl="6">
      <w:numFmt w:val="bullet"/>
      <w:lvlText w:val="•"/>
      <w:lvlJc w:val="left"/>
      <w:pPr>
        <w:ind w:left="5923" w:hanging="360"/>
      </w:pPr>
    </w:lvl>
    <w:lvl w:ilvl="7">
      <w:numFmt w:val="bullet"/>
      <w:lvlText w:val="•"/>
      <w:lvlJc w:val="left"/>
      <w:pPr>
        <w:ind w:left="6833" w:hanging="360"/>
      </w:pPr>
    </w:lvl>
    <w:lvl w:ilvl="8">
      <w:numFmt w:val="bullet"/>
      <w:lvlText w:val="•"/>
      <w:lvlJc w:val="left"/>
      <w:pPr>
        <w:ind w:left="7743" w:hanging="360"/>
      </w:pPr>
    </w:lvl>
  </w:abstractNum>
  <w:abstractNum w:abstractNumId="1" w15:restartNumberingAfterBreak="0">
    <w:nsid w:val="00000403"/>
    <w:multiLevelType w:val="multilevel"/>
    <w:tmpl w:val="374234E8"/>
    <w:lvl w:ilvl="0">
      <w:numFmt w:val="bullet"/>
      <w:lvlText w:val=""/>
      <w:lvlJc w:val="left"/>
      <w:pPr>
        <w:ind w:left="459" w:hanging="358"/>
      </w:pPr>
      <w:rPr>
        <w:rFonts w:ascii="Wingdings" w:hAnsi="Wingdings"/>
        <w:b w:val="0"/>
        <w:color w:val="244061" w:themeColor="accent1" w:themeShade="80"/>
        <w:sz w:val="24"/>
      </w:rPr>
    </w:lvl>
    <w:lvl w:ilvl="1">
      <w:numFmt w:val="bullet"/>
      <w:lvlText w:val="•"/>
      <w:lvlJc w:val="left"/>
      <w:pPr>
        <w:ind w:left="1370" w:hanging="358"/>
      </w:pPr>
    </w:lvl>
    <w:lvl w:ilvl="2">
      <w:numFmt w:val="bullet"/>
      <w:lvlText w:val="•"/>
      <w:lvlJc w:val="left"/>
      <w:pPr>
        <w:ind w:left="2280" w:hanging="358"/>
      </w:pPr>
    </w:lvl>
    <w:lvl w:ilvl="3">
      <w:numFmt w:val="bullet"/>
      <w:lvlText w:val="•"/>
      <w:lvlJc w:val="left"/>
      <w:pPr>
        <w:ind w:left="3191" w:hanging="358"/>
      </w:pPr>
    </w:lvl>
    <w:lvl w:ilvl="4">
      <w:numFmt w:val="bullet"/>
      <w:lvlText w:val="•"/>
      <w:lvlJc w:val="left"/>
      <w:pPr>
        <w:ind w:left="4101" w:hanging="358"/>
      </w:pPr>
    </w:lvl>
    <w:lvl w:ilvl="5">
      <w:numFmt w:val="bullet"/>
      <w:lvlText w:val="•"/>
      <w:lvlJc w:val="left"/>
      <w:pPr>
        <w:ind w:left="5011" w:hanging="358"/>
      </w:pPr>
    </w:lvl>
    <w:lvl w:ilvl="6">
      <w:numFmt w:val="bullet"/>
      <w:lvlText w:val="•"/>
      <w:lvlJc w:val="left"/>
      <w:pPr>
        <w:ind w:left="5922" w:hanging="358"/>
      </w:pPr>
    </w:lvl>
    <w:lvl w:ilvl="7">
      <w:numFmt w:val="bullet"/>
      <w:lvlText w:val="•"/>
      <w:lvlJc w:val="left"/>
      <w:pPr>
        <w:ind w:left="6832" w:hanging="358"/>
      </w:pPr>
    </w:lvl>
    <w:lvl w:ilvl="8">
      <w:numFmt w:val="bullet"/>
      <w:lvlText w:val="•"/>
      <w:lvlJc w:val="left"/>
      <w:pPr>
        <w:ind w:left="7743" w:hanging="358"/>
      </w:pPr>
    </w:lvl>
  </w:abstractNum>
  <w:abstractNum w:abstractNumId="2" w15:restartNumberingAfterBreak="0">
    <w:nsid w:val="00000404"/>
    <w:multiLevelType w:val="multilevel"/>
    <w:tmpl w:val="00000887"/>
    <w:lvl w:ilvl="0">
      <w:numFmt w:val="bullet"/>
      <w:lvlText w:val=""/>
      <w:lvlJc w:val="left"/>
      <w:pPr>
        <w:ind w:left="462" w:hanging="360"/>
      </w:pPr>
      <w:rPr>
        <w:rFonts w:ascii="Wingdings" w:hAnsi="Wingdings"/>
        <w:b w:val="0"/>
        <w:color w:val="008000"/>
        <w:sz w:val="24"/>
      </w:rPr>
    </w:lvl>
    <w:lvl w:ilvl="1">
      <w:numFmt w:val="bullet"/>
      <w:lvlText w:val="•"/>
      <w:lvlJc w:val="left"/>
      <w:pPr>
        <w:ind w:left="1372" w:hanging="360"/>
      </w:pPr>
    </w:lvl>
    <w:lvl w:ilvl="2">
      <w:numFmt w:val="bullet"/>
      <w:lvlText w:val="•"/>
      <w:lvlJc w:val="left"/>
      <w:pPr>
        <w:ind w:left="2282" w:hanging="360"/>
      </w:pPr>
    </w:lvl>
    <w:lvl w:ilvl="3">
      <w:numFmt w:val="bullet"/>
      <w:lvlText w:val="•"/>
      <w:lvlJc w:val="left"/>
      <w:pPr>
        <w:ind w:left="3192" w:hanging="360"/>
      </w:pPr>
    </w:lvl>
    <w:lvl w:ilvl="4">
      <w:numFmt w:val="bullet"/>
      <w:lvlText w:val="•"/>
      <w:lvlJc w:val="left"/>
      <w:pPr>
        <w:ind w:left="4102" w:hanging="360"/>
      </w:pPr>
    </w:lvl>
    <w:lvl w:ilvl="5">
      <w:numFmt w:val="bullet"/>
      <w:lvlText w:val="•"/>
      <w:lvlJc w:val="left"/>
      <w:pPr>
        <w:ind w:left="5013" w:hanging="360"/>
      </w:pPr>
    </w:lvl>
    <w:lvl w:ilvl="6">
      <w:numFmt w:val="bullet"/>
      <w:lvlText w:val="•"/>
      <w:lvlJc w:val="left"/>
      <w:pPr>
        <w:ind w:left="5923" w:hanging="360"/>
      </w:pPr>
    </w:lvl>
    <w:lvl w:ilvl="7">
      <w:numFmt w:val="bullet"/>
      <w:lvlText w:val="•"/>
      <w:lvlJc w:val="left"/>
      <w:pPr>
        <w:ind w:left="6833" w:hanging="360"/>
      </w:pPr>
    </w:lvl>
    <w:lvl w:ilvl="8">
      <w:numFmt w:val="bullet"/>
      <w:lvlText w:val="•"/>
      <w:lvlJc w:val="left"/>
      <w:pPr>
        <w:ind w:left="7743" w:hanging="360"/>
      </w:pPr>
    </w:lvl>
  </w:abstractNum>
  <w:abstractNum w:abstractNumId="3" w15:restartNumberingAfterBreak="0">
    <w:nsid w:val="00000405"/>
    <w:multiLevelType w:val="multilevel"/>
    <w:tmpl w:val="00000888"/>
    <w:lvl w:ilvl="0">
      <w:numFmt w:val="bullet"/>
      <w:lvlText w:val=""/>
      <w:lvlJc w:val="left"/>
      <w:pPr>
        <w:ind w:left="462" w:hanging="360"/>
      </w:pPr>
      <w:rPr>
        <w:rFonts w:ascii="Wingdings" w:hAnsi="Wingdings"/>
        <w:b w:val="0"/>
        <w:color w:val="008000"/>
        <w:sz w:val="24"/>
      </w:rPr>
    </w:lvl>
    <w:lvl w:ilvl="1">
      <w:numFmt w:val="bullet"/>
      <w:lvlText w:val="•"/>
      <w:lvlJc w:val="left"/>
      <w:pPr>
        <w:ind w:left="1372" w:hanging="360"/>
      </w:pPr>
    </w:lvl>
    <w:lvl w:ilvl="2">
      <w:numFmt w:val="bullet"/>
      <w:lvlText w:val="•"/>
      <w:lvlJc w:val="left"/>
      <w:pPr>
        <w:ind w:left="2282" w:hanging="360"/>
      </w:pPr>
    </w:lvl>
    <w:lvl w:ilvl="3">
      <w:numFmt w:val="bullet"/>
      <w:lvlText w:val="•"/>
      <w:lvlJc w:val="left"/>
      <w:pPr>
        <w:ind w:left="3192" w:hanging="360"/>
      </w:pPr>
    </w:lvl>
    <w:lvl w:ilvl="4">
      <w:numFmt w:val="bullet"/>
      <w:lvlText w:val="•"/>
      <w:lvlJc w:val="left"/>
      <w:pPr>
        <w:ind w:left="4102" w:hanging="360"/>
      </w:pPr>
    </w:lvl>
    <w:lvl w:ilvl="5">
      <w:numFmt w:val="bullet"/>
      <w:lvlText w:val="•"/>
      <w:lvlJc w:val="left"/>
      <w:pPr>
        <w:ind w:left="5013" w:hanging="360"/>
      </w:pPr>
    </w:lvl>
    <w:lvl w:ilvl="6">
      <w:numFmt w:val="bullet"/>
      <w:lvlText w:val="•"/>
      <w:lvlJc w:val="left"/>
      <w:pPr>
        <w:ind w:left="5923" w:hanging="360"/>
      </w:pPr>
    </w:lvl>
    <w:lvl w:ilvl="7">
      <w:numFmt w:val="bullet"/>
      <w:lvlText w:val="•"/>
      <w:lvlJc w:val="left"/>
      <w:pPr>
        <w:ind w:left="6833" w:hanging="360"/>
      </w:pPr>
    </w:lvl>
    <w:lvl w:ilvl="8">
      <w:numFmt w:val="bullet"/>
      <w:lvlText w:val="•"/>
      <w:lvlJc w:val="left"/>
      <w:pPr>
        <w:ind w:left="7743" w:hanging="360"/>
      </w:pPr>
    </w:lvl>
  </w:abstractNum>
  <w:abstractNum w:abstractNumId="4" w15:restartNumberingAfterBreak="0">
    <w:nsid w:val="06186657"/>
    <w:multiLevelType w:val="hybridMultilevel"/>
    <w:tmpl w:val="ABB01DC4"/>
    <w:lvl w:ilvl="0" w:tplc="040C0003">
      <w:start w:val="1"/>
      <w:numFmt w:val="bullet"/>
      <w:lvlText w:val="o"/>
      <w:lvlJc w:val="left"/>
      <w:pPr>
        <w:ind w:left="1361" w:hanging="360"/>
      </w:pPr>
      <w:rPr>
        <w:rFonts w:ascii="Courier New" w:hAnsi="Courier New" w:cs="Courier New" w:hint="default"/>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5" w15:restartNumberingAfterBreak="0">
    <w:nsid w:val="11092FA1"/>
    <w:multiLevelType w:val="hybridMultilevel"/>
    <w:tmpl w:val="E708DF6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1760250"/>
    <w:multiLevelType w:val="hybridMultilevel"/>
    <w:tmpl w:val="E3F00072"/>
    <w:lvl w:ilvl="0" w:tplc="92F07FEE">
      <w:numFmt w:val="bullet"/>
      <w:lvlText w:val="•"/>
      <w:lvlJc w:val="left"/>
      <w:pPr>
        <w:ind w:left="716" w:hanging="435"/>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5A0CCF"/>
    <w:multiLevelType w:val="hybridMultilevel"/>
    <w:tmpl w:val="255811A0"/>
    <w:lvl w:ilvl="0" w:tplc="92F07FEE">
      <w:numFmt w:val="bullet"/>
      <w:lvlText w:val="•"/>
      <w:lvlJc w:val="left"/>
      <w:pPr>
        <w:ind w:left="716" w:hanging="435"/>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BA2840"/>
    <w:multiLevelType w:val="hybridMultilevel"/>
    <w:tmpl w:val="D55E275A"/>
    <w:lvl w:ilvl="0" w:tplc="92F07FEE">
      <w:numFmt w:val="bullet"/>
      <w:lvlText w:val="•"/>
      <w:lvlJc w:val="left"/>
      <w:pPr>
        <w:ind w:left="435" w:hanging="435"/>
      </w:pPr>
      <w:rPr>
        <w:rFonts w:ascii="Arial" w:eastAsiaTheme="minorEastAsia" w:hAnsi="Arial" w:cs="Arial" w:hint="default"/>
      </w:rPr>
    </w:lvl>
    <w:lvl w:ilvl="1" w:tplc="040C0003" w:tentative="1">
      <w:start w:val="1"/>
      <w:numFmt w:val="bullet"/>
      <w:lvlText w:val="o"/>
      <w:lvlJc w:val="left"/>
      <w:pPr>
        <w:ind w:left="1159" w:hanging="360"/>
      </w:pPr>
      <w:rPr>
        <w:rFonts w:ascii="Courier New" w:hAnsi="Courier New" w:cs="Courier New" w:hint="default"/>
      </w:rPr>
    </w:lvl>
    <w:lvl w:ilvl="2" w:tplc="040C0005" w:tentative="1">
      <w:start w:val="1"/>
      <w:numFmt w:val="bullet"/>
      <w:lvlText w:val=""/>
      <w:lvlJc w:val="left"/>
      <w:pPr>
        <w:ind w:left="1879" w:hanging="360"/>
      </w:pPr>
      <w:rPr>
        <w:rFonts w:ascii="Wingdings" w:hAnsi="Wingdings" w:hint="default"/>
      </w:rPr>
    </w:lvl>
    <w:lvl w:ilvl="3" w:tplc="040C0001" w:tentative="1">
      <w:start w:val="1"/>
      <w:numFmt w:val="bullet"/>
      <w:lvlText w:val=""/>
      <w:lvlJc w:val="left"/>
      <w:pPr>
        <w:ind w:left="2599" w:hanging="360"/>
      </w:pPr>
      <w:rPr>
        <w:rFonts w:ascii="Symbol" w:hAnsi="Symbol" w:hint="default"/>
      </w:rPr>
    </w:lvl>
    <w:lvl w:ilvl="4" w:tplc="040C0003" w:tentative="1">
      <w:start w:val="1"/>
      <w:numFmt w:val="bullet"/>
      <w:lvlText w:val="o"/>
      <w:lvlJc w:val="left"/>
      <w:pPr>
        <w:ind w:left="3319" w:hanging="360"/>
      </w:pPr>
      <w:rPr>
        <w:rFonts w:ascii="Courier New" w:hAnsi="Courier New" w:cs="Courier New" w:hint="default"/>
      </w:rPr>
    </w:lvl>
    <w:lvl w:ilvl="5" w:tplc="040C0005" w:tentative="1">
      <w:start w:val="1"/>
      <w:numFmt w:val="bullet"/>
      <w:lvlText w:val=""/>
      <w:lvlJc w:val="left"/>
      <w:pPr>
        <w:ind w:left="4039" w:hanging="360"/>
      </w:pPr>
      <w:rPr>
        <w:rFonts w:ascii="Wingdings" w:hAnsi="Wingdings" w:hint="default"/>
      </w:rPr>
    </w:lvl>
    <w:lvl w:ilvl="6" w:tplc="040C0001" w:tentative="1">
      <w:start w:val="1"/>
      <w:numFmt w:val="bullet"/>
      <w:lvlText w:val=""/>
      <w:lvlJc w:val="left"/>
      <w:pPr>
        <w:ind w:left="4759" w:hanging="360"/>
      </w:pPr>
      <w:rPr>
        <w:rFonts w:ascii="Symbol" w:hAnsi="Symbol" w:hint="default"/>
      </w:rPr>
    </w:lvl>
    <w:lvl w:ilvl="7" w:tplc="040C0003" w:tentative="1">
      <w:start w:val="1"/>
      <w:numFmt w:val="bullet"/>
      <w:lvlText w:val="o"/>
      <w:lvlJc w:val="left"/>
      <w:pPr>
        <w:ind w:left="5479" w:hanging="360"/>
      </w:pPr>
      <w:rPr>
        <w:rFonts w:ascii="Courier New" w:hAnsi="Courier New" w:cs="Courier New" w:hint="default"/>
      </w:rPr>
    </w:lvl>
    <w:lvl w:ilvl="8" w:tplc="040C0005" w:tentative="1">
      <w:start w:val="1"/>
      <w:numFmt w:val="bullet"/>
      <w:lvlText w:val=""/>
      <w:lvlJc w:val="left"/>
      <w:pPr>
        <w:ind w:left="6199" w:hanging="360"/>
      </w:pPr>
      <w:rPr>
        <w:rFonts w:ascii="Wingdings" w:hAnsi="Wingdings" w:hint="default"/>
      </w:rPr>
    </w:lvl>
  </w:abstractNum>
  <w:abstractNum w:abstractNumId="9" w15:restartNumberingAfterBreak="0">
    <w:nsid w:val="1A666A7D"/>
    <w:multiLevelType w:val="hybridMultilevel"/>
    <w:tmpl w:val="2402DC46"/>
    <w:lvl w:ilvl="0" w:tplc="92F07FEE">
      <w:numFmt w:val="bullet"/>
      <w:lvlText w:val="•"/>
      <w:lvlJc w:val="left"/>
      <w:pPr>
        <w:ind w:left="716" w:hanging="435"/>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4845E6"/>
    <w:multiLevelType w:val="hybridMultilevel"/>
    <w:tmpl w:val="B652E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89390B"/>
    <w:multiLevelType w:val="hybridMultilevel"/>
    <w:tmpl w:val="AC969226"/>
    <w:lvl w:ilvl="0" w:tplc="3D52EE5A">
      <w:numFmt w:val="bullet"/>
      <w:lvlText w:val="•"/>
      <w:lvlJc w:val="left"/>
      <w:pPr>
        <w:ind w:left="716" w:hanging="435"/>
      </w:pPr>
      <w:rPr>
        <w:rFonts w:ascii="Arial" w:eastAsiaTheme="minorEastAsia" w:hAnsi="Arial" w:cs="Arial" w:hint="default"/>
      </w:rPr>
    </w:lvl>
    <w:lvl w:ilvl="1" w:tplc="040C0003" w:tentative="1">
      <w:start w:val="1"/>
      <w:numFmt w:val="bullet"/>
      <w:lvlText w:val="o"/>
      <w:lvlJc w:val="left"/>
      <w:pPr>
        <w:ind w:left="1361" w:hanging="360"/>
      </w:pPr>
      <w:rPr>
        <w:rFonts w:ascii="Courier New" w:hAnsi="Courier New" w:cs="Courier New" w:hint="default"/>
      </w:rPr>
    </w:lvl>
    <w:lvl w:ilvl="2" w:tplc="040C0005" w:tentative="1">
      <w:start w:val="1"/>
      <w:numFmt w:val="bullet"/>
      <w:lvlText w:val=""/>
      <w:lvlJc w:val="left"/>
      <w:pPr>
        <w:ind w:left="2081" w:hanging="360"/>
      </w:pPr>
      <w:rPr>
        <w:rFonts w:ascii="Wingdings" w:hAnsi="Wingdings" w:hint="default"/>
      </w:rPr>
    </w:lvl>
    <w:lvl w:ilvl="3" w:tplc="040C0001" w:tentative="1">
      <w:start w:val="1"/>
      <w:numFmt w:val="bullet"/>
      <w:lvlText w:val=""/>
      <w:lvlJc w:val="left"/>
      <w:pPr>
        <w:ind w:left="2801" w:hanging="360"/>
      </w:pPr>
      <w:rPr>
        <w:rFonts w:ascii="Symbol" w:hAnsi="Symbol" w:hint="default"/>
      </w:rPr>
    </w:lvl>
    <w:lvl w:ilvl="4" w:tplc="040C0003" w:tentative="1">
      <w:start w:val="1"/>
      <w:numFmt w:val="bullet"/>
      <w:lvlText w:val="o"/>
      <w:lvlJc w:val="left"/>
      <w:pPr>
        <w:ind w:left="3521" w:hanging="360"/>
      </w:pPr>
      <w:rPr>
        <w:rFonts w:ascii="Courier New" w:hAnsi="Courier New" w:cs="Courier New" w:hint="default"/>
      </w:rPr>
    </w:lvl>
    <w:lvl w:ilvl="5" w:tplc="040C0005" w:tentative="1">
      <w:start w:val="1"/>
      <w:numFmt w:val="bullet"/>
      <w:lvlText w:val=""/>
      <w:lvlJc w:val="left"/>
      <w:pPr>
        <w:ind w:left="4241" w:hanging="360"/>
      </w:pPr>
      <w:rPr>
        <w:rFonts w:ascii="Wingdings" w:hAnsi="Wingdings" w:hint="default"/>
      </w:rPr>
    </w:lvl>
    <w:lvl w:ilvl="6" w:tplc="040C0001" w:tentative="1">
      <w:start w:val="1"/>
      <w:numFmt w:val="bullet"/>
      <w:lvlText w:val=""/>
      <w:lvlJc w:val="left"/>
      <w:pPr>
        <w:ind w:left="4961" w:hanging="360"/>
      </w:pPr>
      <w:rPr>
        <w:rFonts w:ascii="Symbol" w:hAnsi="Symbol" w:hint="default"/>
      </w:rPr>
    </w:lvl>
    <w:lvl w:ilvl="7" w:tplc="040C0003" w:tentative="1">
      <w:start w:val="1"/>
      <w:numFmt w:val="bullet"/>
      <w:lvlText w:val="o"/>
      <w:lvlJc w:val="left"/>
      <w:pPr>
        <w:ind w:left="5681" w:hanging="360"/>
      </w:pPr>
      <w:rPr>
        <w:rFonts w:ascii="Courier New" w:hAnsi="Courier New" w:cs="Courier New" w:hint="default"/>
      </w:rPr>
    </w:lvl>
    <w:lvl w:ilvl="8" w:tplc="040C0005" w:tentative="1">
      <w:start w:val="1"/>
      <w:numFmt w:val="bullet"/>
      <w:lvlText w:val=""/>
      <w:lvlJc w:val="left"/>
      <w:pPr>
        <w:ind w:left="6401" w:hanging="360"/>
      </w:pPr>
      <w:rPr>
        <w:rFonts w:ascii="Wingdings" w:hAnsi="Wingdings" w:hint="default"/>
      </w:rPr>
    </w:lvl>
  </w:abstractNum>
  <w:abstractNum w:abstractNumId="12" w15:restartNumberingAfterBreak="0">
    <w:nsid w:val="2AA83C90"/>
    <w:multiLevelType w:val="hybridMultilevel"/>
    <w:tmpl w:val="226E5390"/>
    <w:lvl w:ilvl="0" w:tplc="2DB258E0">
      <w:start w:val="1"/>
      <w:numFmt w:val="bullet"/>
      <w:lvlText w:val=""/>
      <w:lvlJc w:val="left"/>
      <w:pPr>
        <w:ind w:left="1440" w:hanging="360"/>
      </w:pPr>
      <w:rPr>
        <w:rFonts w:ascii="Wingdings" w:hAnsi="Wingdings" w:hint="default"/>
        <w:color w:val="FF6600"/>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3" w15:restartNumberingAfterBreak="0">
    <w:nsid w:val="306006E4"/>
    <w:multiLevelType w:val="hybridMultilevel"/>
    <w:tmpl w:val="5C1C34D0"/>
    <w:lvl w:ilvl="0" w:tplc="92F07FEE">
      <w:numFmt w:val="bullet"/>
      <w:lvlText w:val="•"/>
      <w:lvlJc w:val="left"/>
      <w:pPr>
        <w:ind w:left="716" w:hanging="435"/>
      </w:pPr>
      <w:rPr>
        <w:rFonts w:ascii="Arial" w:eastAsiaTheme="minorEastAsia" w:hAnsi="Arial" w:cs="Arial" w:hint="default"/>
      </w:rPr>
    </w:lvl>
    <w:lvl w:ilvl="1" w:tplc="040C0003" w:tentative="1">
      <w:start w:val="1"/>
      <w:numFmt w:val="bullet"/>
      <w:lvlText w:val="o"/>
      <w:lvlJc w:val="left"/>
      <w:pPr>
        <w:ind w:left="1361" w:hanging="360"/>
      </w:pPr>
      <w:rPr>
        <w:rFonts w:ascii="Courier New" w:hAnsi="Courier New" w:cs="Courier New" w:hint="default"/>
      </w:rPr>
    </w:lvl>
    <w:lvl w:ilvl="2" w:tplc="040C0005" w:tentative="1">
      <w:start w:val="1"/>
      <w:numFmt w:val="bullet"/>
      <w:lvlText w:val=""/>
      <w:lvlJc w:val="left"/>
      <w:pPr>
        <w:ind w:left="2081" w:hanging="360"/>
      </w:pPr>
      <w:rPr>
        <w:rFonts w:ascii="Wingdings" w:hAnsi="Wingdings" w:hint="default"/>
      </w:rPr>
    </w:lvl>
    <w:lvl w:ilvl="3" w:tplc="040C0001" w:tentative="1">
      <w:start w:val="1"/>
      <w:numFmt w:val="bullet"/>
      <w:lvlText w:val=""/>
      <w:lvlJc w:val="left"/>
      <w:pPr>
        <w:ind w:left="2801" w:hanging="360"/>
      </w:pPr>
      <w:rPr>
        <w:rFonts w:ascii="Symbol" w:hAnsi="Symbol" w:hint="default"/>
      </w:rPr>
    </w:lvl>
    <w:lvl w:ilvl="4" w:tplc="040C0003" w:tentative="1">
      <w:start w:val="1"/>
      <w:numFmt w:val="bullet"/>
      <w:lvlText w:val="o"/>
      <w:lvlJc w:val="left"/>
      <w:pPr>
        <w:ind w:left="3521" w:hanging="360"/>
      </w:pPr>
      <w:rPr>
        <w:rFonts w:ascii="Courier New" w:hAnsi="Courier New" w:cs="Courier New" w:hint="default"/>
      </w:rPr>
    </w:lvl>
    <w:lvl w:ilvl="5" w:tplc="040C0005" w:tentative="1">
      <w:start w:val="1"/>
      <w:numFmt w:val="bullet"/>
      <w:lvlText w:val=""/>
      <w:lvlJc w:val="left"/>
      <w:pPr>
        <w:ind w:left="4241" w:hanging="360"/>
      </w:pPr>
      <w:rPr>
        <w:rFonts w:ascii="Wingdings" w:hAnsi="Wingdings" w:hint="default"/>
      </w:rPr>
    </w:lvl>
    <w:lvl w:ilvl="6" w:tplc="040C0001" w:tentative="1">
      <w:start w:val="1"/>
      <w:numFmt w:val="bullet"/>
      <w:lvlText w:val=""/>
      <w:lvlJc w:val="left"/>
      <w:pPr>
        <w:ind w:left="4961" w:hanging="360"/>
      </w:pPr>
      <w:rPr>
        <w:rFonts w:ascii="Symbol" w:hAnsi="Symbol" w:hint="default"/>
      </w:rPr>
    </w:lvl>
    <w:lvl w:ilvl="7" w:tplc="040C0003" w:tentative="1">
      <w:start w:val="1"/>
      <w:numFmt w:val="bullet"/>
      <w:lvlText w:val="o"/>
      <w:lvlJc w:val="left"/>
      <w:pPr>
        <w:ind w:left="5681" w:hanging="360"/>
      </w:pPr>
      <w:rPr>
        <w:rFonts w:ascii="Courier New" w:hAnsi="Courier New" w:cs="Courier New" w:hint="default"/>
      </w:rPr>
    </w:lvl>
    <w:lvl w:ilvl="8" w:tplc="040C0005" w:tentative="1">
      <w:start w:val="1"/>
      <w:numFmt w:val="bullet"/>
      <w:lvlText w:val=""/>
      <w:lvlJc w:val="left"/>
      <w:pPr>
        <w:ind w:left="6401" w:hanging="360"/>
      </w:pPr>
      <w:rPr>
        <w:rFonts w:ascii="Wingdings" w:hAnsi="Wingdings" w:hint="default"/>
      </w:rPr>
    </w:lvl>
  </w:abstractNum>
  <w:abstractNum w:abstractNumId="14" w15:restartNumberingAfterBreak="0">
    <w:nsid w:val="4E9B49B6"/>
    <w:multiLevelType w:val="hybridMultilevel"/>
    <w:tmpl w:val="1BCE1AE8"/>
    <w:lvl w:ilvl="0" w:tplc="96B8A1A6">
      <w:numFmt w:val="bullet"/>
      <w:lvlText w:val="-"/>
      <w:lvlJc w:val="left"/>
      <w:pPr>
        <w:ind w:left="828" w:hanging="348"/>
      </w:pPr>
      <w:rPr>
        <w:rFonts w:ascii="Liberation Sans" w:eastAsia="Liberation Sans" w:hAnsi="Liberation Sans" w:cs="Liberation Sans" w:hint="default"/>
        <w:w w:val="99"/>
        <w:sz w:val="20"/>
        <w:szCs w:val="20"/>
      </w:rPr>
    </w:lvl>
    <w:lvl w:ilvl="1" w:tplc="EBEA017E">
      <w:numFmt w:val="bullet"/>
      <w:lvlText w:val="•"/>
      <w:lvlJc w:val="left"/>
      <w:pPr>
        <w:ind w:left="1808" w:hanging="348"/>
      </w:pPr>
      <w:rPr>
        <w:rFonts w:hint="default"/>
      </w:rPr>
    </w:lvl>
    <w:lvl w:ilvl="2" w:tplc="888618C0">
      <w:numFmt w:val="bullet"/>
      <w:lvlText w:val="•"/>
      <w:lvlJc w:val="left"/>
      <w:pPr>
        <w:ind w:left="2796" w:hanging="348"/>
      </w:pPr>
      <w:rPr>
        <w:rFonts w:hint="default"/>
      </w:rPr>
    </w:lvl>
    <w:lvl w:ilvl="3" w:tplc="D5A8509E">
      <w:numFmt w:val="bullet"/>
      <w:lvlText w:val="•"/>
      <w:lvlJc w:val="left"/>
      <w:pPr>
        <w:ind w:left="3784" w:hanging="348"/>
      </w:pPr>
      <w:rPr>
        <w:rFonts w:hint="default"/>
      </w:rPr>
    </w:lvl>
    <w:lvl w:ilvl="4" w:tplc="28E2B452">
      <w:numFmt w:val="bullet"/>
      <w:lvlText w:val="•"/>
      <w:lvlJc w:val="left"/>
      <w:pPr>
        <w:ind w:left="4772" w:hanging="348"/>
      </w:pPr>
      <w:rPr>
        <w:rFonts w:hint="default"/>
      </w:rPr>
    </w:lvl>
    <w:lvl w:ilvl="5" w:tplc="5E320774">
      <w:numFmt w:val="bullet"/>
      <w:lvlText w:val="•"/>
      <w:lvlJc w:val="left"/>
      <w:pPr>
        <w:ind w:left="5760" w:hanging="348"/>
      </w:pPr>
      <w:rPr>
        <w:rFonts w:hint="default"/>
      </w:rPr>
    </w:lvl>
    <w:lvl w:ilvl="6" w:tplc="2DF4602E">
      <w:numFmt w:val="bullet"/>
      <w:lvlText w:val="•"/>
      <w:lvlJc w:val="left"/>
      <w:pPr>
        <w:ind w:left="6748" w:hanging="348"/>
      </w:pPr>
      <w:rPr>
        <w:rFonts w:hint="default"/>
      </w:rPr>
    </w:lvl>
    <w:lvl w:ilvl="7" w:tplc="26D2C838">
      <w:numFmt w:val="bullet"/>
      <w:lvlText w:val="•"/>
      <w:lvlJc w:val="left"/>
      <w:pPr>
        <w:ind w:left="7736" w:hanging="348"/>
      </w:pPr>
      <w:rPr>
        <w:rFonts w:hint="default"/>
      </w:rPr>
    </w:lvl>
    <w:lvl w:ilvl="8" w:tplc="859AD204">
      <w:numFmt w:val="bullet"/>
      <w:lvlText w:val="•"/>
      <w:lvlJc w:val="left"/>
      <w:pPr>
        <w:ind w:left="8724" w:hanging="348"/>
      </w:pPr>
      <w:rPr>
        <w:rFonts w:hint="default"/>
      </w:rPr>
    </w:lvl>
  </w:abstractNum>
  <w:abstractNum w:abstractNumId="15" w15:restartNumberingAfterBreak="0">
    <w:nsid w:val="55067FA3"/>
    <w:multiLevelType w:val="hybridMultilevel"/>
    <w:tmpl w:val="257A05B0"/>
    <w:lvl w:ilvl="0" w:tplc="69BE1498">
      <w:start w:val="1"/>
      <w:numFmt w:val="bullet"/>
      <w:lvlText w:val=""/>
      <w:lvlJc w:val="left"/>
      <w:pPr>
        <w:tabs>
          <w:tab w:val="num" w:pos="720"/>
        </w:tabs>
        <w:ind w:left="720" w:hanging="360"/>
      </w:pPr>
      <w:rPr>
        <w:rFonts w:ascii="Wingdings" w:hAnsi="Wingdings" w:hint="default"/>
        <w:color w:val="403152" w:themeColor="accent4" w:themeShade="8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4794704"/>
    <w:multiLevelType w:val="hybridMultilevel"/>
    <w:tmpl w:val="69705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7F3C69"/>
    <w:multiLevelType w:val="hybridMultilevel"/>
    <w:tmpl w:val="8C5E8E2E"/>
    <w:lvl w:ilvl="0" w:tplc="92F07FEE">
      <w:numFmt w:val="bullet"/>
      <w:lvlText w:val="•"/>
      <w:lvlJc w:val="left"/>
      <w:pPr>
        <w:ind w:left="435" w:hanging="435"/>
      </w:pPr>
      <w:rPr>
        <w:rFonts w:ascii="Arial" w:eastAsiaTheme="minorEastAsia" w:hAnsi="Arial" w:cs="Arial" w:hint="default"/>
      </w:rPr>
    </w:lvl>
    <w:lvl w:ilvl="1" w:tplc="040C0003" w:tentative="1">
      <w:start w:val="1"/>
      <w:numFmt w:val="bullet"/>
      <w:lvlText w:val="o"/>
      <w:lvlJc w:val="left"/>
      <w:pPr>
        <w:ind w:left="1159" w:hanging="360"/>
      </w:pPr>
      <w:rPr>
        <w:rFonts w:ascii="Courier New" w:hAnsi="Courier New" w:cs="Courier New" w:hint="default"/>
      </w:rPr>
    </w:lvl>
    <w:lvl w:ilvl="2" w:tplc="040C0005" w:tentative="1">
      <w:start w:val="1"/>
      <w:numFmt w:val="bullet"/>
      <w:lvlText w:val=""/>
      <w:lvlJc w:val="left"/>
      <w:pPr>
        <w:ind w:left="1879" w:hanging="360"/>
      </w:pPr>
      <w:rPr>
        <w:rFonts w:ascii="Wingdings" w:hAnsi="Wingdings" w:hint="default"/>
      </w:rPr>
    </w:lvl>
    <w:lvl w:ilvl="3" w:tplc="040C0001" w:tentative="1">
      <w:start w:val="1"/>
      <w:numFmt w:val="bullet"/>
      <w:lvlText w:val=""/>
      <w:lvlJc w:val="left"/>
      <w:pPr>
        <w:ind w:left="2599" w:hanging="360"/>
      </w:pPr>
      <w:rPr>
        <w:rFonts w:ascii="Symbol" w:hAnsi="Symbol" w:hint="default"/>
      </w:rPr>
    </w:lvl>
    <w:lvl w:ilvl="4" w:tplc="040C0003" w:tentative="1">
      <w:start w:val="1"/>
      <w:numFmt w:val="bullet"/>
      <w:lvlText w:val="o"/>
      <w:lvlJc w:val="left"/>
      <w:pPr>
        <w:ind w:left="3319" w:hanging="360"/>
      </w:pPr>
      <w:rPr>
        <w:rFonts w:ascii="Courier New" w:hAnsi="Courier New" w:cs="Courier New" w:hint="default"/>
      </w:rPr>
    </w:lvl>
    <w:lvl w:ilvl="5" w:tplc="040C0005" w:tentative="1">
      <w:start w:val="1"/>
      <w:numFmt w:val="bullet"/>
      <w:lvlText w:val=""/>
      <w:lvlJc w:val="left"/>
      <w:pPr>
        <w:ind w:left="4039" w:hanging="360"/>
      </w:pPr>
      <w:rPr>
        <w:rFonts w:ascii="Wingdings" w:hAnsi="Wingdings" w:hint="default"/>
      </w:rPr>
    </w:lvl>
    <w:lvl w:ilvl="6" w:tplc="040C0001" w:tentative="1">
      <w:start w:val="1"/>
      <w:numFmt w:val="bullet"/>
      <w:lvlText w:val=""/>
      <w:lvlJc w:val="left"/>
      <w:pPr>
        <w:ind w:left="4759" w:hanging="360"/>
      </w:pPr>
      <w:rPr>
        <w:rFonts w:ascii="Symbol" w:hAnsi="Symbol" w:hint="default"/>
      </w:rPr>
    </w:lvl>
    <w:lvl w:ilvl="7" w:tplc="040C0003" w:tentative="1">
      <w:start w:val="1"/>
      <w:numFmt w:val="bullet"/>
      <w:lvlText w:val="o"/>
      <w:lvlJc w:val="left"/>
      <w:pPr>
        <w:ind w:left="5479" w:hanging="360"/>
      </w:pPr>
      <w:rPr>
        <w:rFonts w:ascii="Courier New" w:hAnsi="Courier New" w:cs="Courier New" w:hint="default"/>
      </w:rPr>
    </w:lvl>
    <w:lvl w:ilvl="8" w:tplc="040C0005" w:tentative="1">
      <w:start w:val="1"/>
      <w:numFmt w:val="bullet"/>
      <w:lvlText w:val=""/>
      <w:lvlJc w:val="left"/>
      <w:pPr>
        <w:ind w:left="6199" w:hanging="360"/>
      </w:pPr>
      <w:rPr>
        <w:rFonts w:ascii="Wingdings" w:hAnsi="Wingdings" w:hint="default"/>
      </w:rPr>
    </w:lvl>
  </w:abstractNum>
  <w:abstractNum w:abstractNumId="18" w15:restartNumberingAfterBreak="0">
    <w:nsid w:val="710B0B9C"/>
    <w:multiLevelType w:val="hybridMultilevel"/>
    <w:tmpl w:val="FF5E41FA"/>
    <w:lvl w:ilvl="0" w:tplc="040C0001">
      <w:start w:val="1"/>
      <w:numFmt w:val="bullet"/>
      <w:lvlText w:val=""/>
      <w:lvlJc w:val="left"/>
      <w:pPr>
        <w:ind w:left="641" w:hanging="360"/>
      </w:pPr>
      <w:rPr>
        <w:rFonts w:ascii="Symbol" w:hAnsi="Symbol" w:hint="default"/>
      </w:rPr>
    </w:lvl>
    <w:lvl w:ilvl="1" w:tplc="040C0003" w:tentative="1">
      <w:start w:val="1"/>
      <w:numFmt w:val="bullet"/>
      <w:lvlText w:val="o"/>
      <w:lvlJc w:val="left"/>
      <w:pPr>
        <w:ind w:left="1361" w:hanging="360"/>
      </w:pPr>
      <w:rPr>
        <w:rFonts w:ascii="Courier New" w:hAnsi="Courier New" w:cs="Courier New" w:hint="default"/>
      </w:rPr>
    </w:lvl>
    <w:lvl w:ilvl="2" w:tplc="040C0005" w:tentative="1">
      <w:start w:val="1"/>
      <w:numFmt w:val="bullet"/>
      <w:lvlText w:val=""/>
      <w:lvlJc w:val="left"/>
      <w:pPr>
        <w:ind w:left="2081" w:hanging="360"/>
      </w:pPr>
      <w:rPr>
        <w:rFonts w:ascii="Wingdings" w:hAnsi="Wingdings" w:hint="default"/>
      </w:rPr>
    </w:lvl>
    <w:lvl w:ilvl="3" w:tplc="040C0001" w:tentative="1">
      <w:start w:val="1"/>
      <w:numFmt w:val="bullet"/>
      <w:lvlText w:val=""/>
      <w:lvlJc w:val="left"/>
      <w:pPr>
        <w:ind w:left="2801" w:hanging="360"/>
      </w:pPr>
      <w:rPr>
        <w:rFonts w:ascii="Symbol" w:hAnsi="Symbol" w:hint="default"/>
      </w:rPr>
    </w:lvl>
    <w:lvl w:ilvl="4" w:tplc="040C0003" w:tentative="1">
      <w:start w:val="1"/>
      <w:numFmt w:val="bullet"/>
      <w:lvlText w:val="o"/>
      <w:lvlJc w:val="left"/>
      <w:pPr>
        <w:ind w:left="3521" w:hanging="360"/>
      </w:pPr>
      <w:rPr>
        <w:rFonts w:ascii="Courier New" w:hAnsi="Courier New" w:cs="Courier New" w:hint="default"/>
      </w:rPr>
    </w:lvl>
    <w:lvl w:ilvl="5" w:tplc="040C0005" w:tentative="1">
      <w:start w:val="1"/>
      <w:numFmt w:val="bullet"/>
      <w:lvlText w:val=""/>
      <w:lvlJc w:val="left"/>
      <w:pPr>
        <w:ind w:left="4241" w:hanging="360"/>
      </w:pPr>
      <w:rPr>
        <w:rFonts w:ascii="Wingdings" w:hAnsi="Wingdings" w:hint="default"/>
      </w:rPr>
    </w:lvl>
    <w:lvl w:ilvl="6" w:tplc="040C0001" w:tentative="1">
      <w:start w:val="1"/>
      <w:numFmt w:val="bullet"/>
      <w:lvlText w:val=""/>
      <w:lvlJc w:val="left"/>
      <w:pPr>
        <w:ind w:left="4961" w:hanging="360"/>
      </w:pPr>
      <w:rPr>
        <w:rFonts w:ascii="Symbol" w:hAnsi="Symbol" w:hint="default"/>
      </w:rPr>
    </w:lvl>
    <w:lvl w:ilvl="7" w:tplc="040C0003" w:tentative="1">
      <w:start w:val="1"/>
      <w:numFmt w:val="bullet"/>
      <w:lvlText w:val="o"/>
      <w:lvlJc w:val="left"/>
      <w:pPr>
        <w:ind w:left="5681" w:hanging="360"/>
      </w:pPr>
      <w:rPr>
        <w:rFonts w:ascii="Courier New" w:hAnsi="Courier New" w:cs="Courier New" w:hint="default"/>
      </w:rPr>
    </w:lvl>
    <w:lvl w:ilvl="8" w:tplc="040C0005" w:tentative="1">
      <w:start w:val="1"/>
      <w:numFmt w:val="bullet"/>
      <w:lvlText w:val=""/>
      <w:lvlJc w:val="left"/>
      <w:pPr>
        <w:ind w:left="6401" w:hanging="360"/>
      </w:pPr>
      <w:rPr>
        <w:rFonts w:ascii="Wingdings" w:hAnsi="Wingdings" w:hint="default"/>
      </w:rPr>
    </w:lvl>
  </w:abstractNum>
  <w:abstractNum w:abstractNumId="19" w15:restartNumberingAfterBreak="0">
    <w:nsid w:val="71326AF5"/>
    <w:multiLevelType w:val="hybridMultilevel"/>
    <w:tmpl w:val="F94C7F92"/>
    <w:lvl w:ilvl="0" w:tplc="92F07FEE">
      <w:numFmt w:val="bullet"/>
      <w:lvlText w:val="•"/>
      <w:lvlJc w:val="left"/>
      <w:pPr>
        <w:ind w:left="716" w:hanging="435"/>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13"/>
  </w:num>
  <w:num w:numId="8">
    <w:abstractNumId w:val="9"/>
  </w:num>
  <w:num w:numId="9">
    <w:abstractNumId w:val="19"/>
  </w:num>
  <w:num w:numId="10">
    <w:abstractNumId w:val="8"/>
  </w:num>
  <w:num w:numId="11">
    <w:abstractNumId w:val="18"/>
  </w:num>
  <w:num w:numId="12">
    <w:abstractNumId w:val="16"/>
  </w:num>
  <w:num w:numId="13">
    <w:abstractNumId w:val="10"/>
  </w:num>
  <w:num w:numId="14">
    <w:abstractNumId w:val="11"/>
  </w:num>
  <w:num w:numId="15">
    <w:abstractNumId w:val="6"/>
  </w:num>
  <w:num w:numId="16">
    <w:abstractNumId w:val="17"/>
  </w:num>
  <w:num w:numId="17">
    <w:abstractNumId w:val="7"/>
  </w:num>
  <w:num w:numId="18">
    <w:abstractNumId w:val="14"/>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786"/>
    <w:rsid w:val="000063C0"/>
    <w:rsid w:val="0000669E"/>
    <w:rsid w:val="000106DB"/>
    <w:rsid w:val="000153F8"/>
    <w:rsid w:val="00022288"/>
    <w:rsid w:val="0002647E"/>
    <w:rsid w:val="00042D8F"/>
    <w:rsid w:val="000438A1"/>
    <w:rsid w:val="000561F1"/>
    <w:rsid w:val="000563E3"/>
    <w:rsid w:val="00062786"/>
    <w:rsid w:val="00076934"/>
    <w:rsid w:val="00077B3E"/>
    <w:rsid w:val="000A078A"/>
    <w:rsid w:val="000A1348"/>
    <w:rsid w:val="000E2CF4"/>
    <w:rsid w:val="000E669C"/>
    <w:rsid w:val="000E66BC"/>
    <w:rsid w:val="00112D1C"/>
    <w:rsid w:val="0012517A"/>
    <w:rsid w:val="00132050"/>
    <w:rsid w:val="0016052E"/>
    <w:rsid w:val="0018034B"/>
    <w:rsid w:val="001853E9"/>
    <w:rsid w:val="00193347"/>
    <w:rsid w:val="00194362"/>
    <w:rsid w:val="001973CA"/>
    <w:rsid w:val="001A4629"/>
    <w:rsid w:val="001A7176"/>
    <w:rsid w:val="001B18BD"/>
    <w:rsid w:val="001E2F03"/>
    <w:rsid w:val="00211810"/>
    <w:rsid w:val="00217DE4"/>
    <w:rsid w:val="002229DB"/>
    <w:rsid w:val="00223A94"/>
    <w:rsid w:val="00223D80"/>
    <w:rsid w:val="00247B59"/>
    <w:rsid w:val="002706E8"/>
    <w:rsid w:val="002822BC"/>
    <w:rsid w:val="002C4934"/>
    <w:rsid w:val="002C74BD"/>
    <w:rsid w:val="002E1684"/>
    <w:rsid w:val="00300ABC"/>
    <w:rsid w:val="003027F8"/>
    <w:rsid w:val="00304EC4"/>
    <w:rsid w:val="00305DC2"/>
    <w:rsid w:val="0030717C"/>
    <w:rsid w:val="00312521"/>
    <w:rsid w:val="00320EDF"/>
    <w:rsid w:val="00324303"/>
    <w:rsid w:val="00325C30"/>
    <w:rsid w:val="00337957"/>
    <w:rsid w:val="00361FFF"/>
    <w:rsid w:val="0036788D"/>
    <w:rsid w:val="003747B7"/>
    <w:rsid w:val="00374E3E"/>
    <w:rsid w:val="00375654"/>
    <w:rsid w:val="00390023"/>
    <w:rsid w:val="003A229D"/>
    <w:rsid w:val="003B6856"/>
    <w:rsid w:val="003C2AE7"/>
    <w:rsid w:val="00402406"/>
    <w:rsid w:val="0043443A"/>
    <w:rsid w:val="00435FCC"/>
    <w:rsid w:val="00454601"/>
    <w:rsid w:val="00457A7F"/>
    <w:rsid w:val="004720C1"/>
    <w:rsid w:val="004810AD"/>
    <w:rsid w:val="004834CB"/>
    <w:rsid w:val="00484B23"/>
    <w:rsid w:val="004958C6"/>
    <w:rsid w:val="00495940"/>
    <w:rsid w:val="00497251"/>
    <w:rsid w:val="00497484"/>
    <w:rsid w:val="004A0084"/>
    <w:rsid w:val="004A2224"/>
    <w:rsid w:val="004D42BF"/>
    <w:rsid w:val="004E0B5E"/>
    <w:rsid w:val="004F1DF8"/>
    <w:rsid w:val="004F2555"/>
    <w:rsid w:val="00555C51"/>
    <w:rsid w:val="0057295B"/>
    <w:rsid w:val="0059434C"/>
    <w:rsid w:val="00595A40"/>
    <w:rsid w:val="005F31B3"/>
    <w:rsid w:val="0060192F"/>
    <w:rsid w:val="00610A4C"/>
    <w:rsid w:val="0061646F"/>
    <w:rsid w:val="00644B44"/>
    <w:rsid w:val="00654077"/>
    <w:rsid w:val="0067662B"/>
    <w:rsid w:val="00684A99"/>
    <w:rsid w:val="006A74B3"/>
    <w:rsid w:val="006C5E24"/>
    <w:rsid w:val="006D0E77"/>
    <w:rsid w:val="006E46A7"/>
    <w:rsid w:val="006F2F39"/>
    <w:rsid w:val="006F3600"/>
    <w:rsid w:val="00700F8D"/>
    <w:rsid w:val="00701BDD"/>
    <w:rsid w:val="007246A1"/>
    <w:rsid w:val="00727BC6"/>
    <w:rsid w:val="00727C3F"/>
    <w:rsid w:val="00757A07"/>
    <w:rsid w:val="00777220"/>
    <w:rsid w:val="00790770"/>
    <w:rsid w:val="007935CC"/>
    <w:rsid w:val="0079499A"/>
    <w:rsid w:val="007950DC"/>
    <w:rsid w:val="007C386C"/>
    <w:rsid w:val="007E6BD9"/>
    <w:rsid w:val="007F3659"/>
    <w:rsid w:val="00813503"/>
    <w:rsid w:val="00833BD0"/>
    <w:rsid w:val="00835156"/>
    <w:rsid w:val="00837155"/>
    <w:rsid w:val="00840D29"/>
    <w:rsid w:val="00843384"/>
    <w:rsid w:val="00857847"/>
    <w:rsid w:val="00862757"/>
    <w:rsid w:val="00873956"/>
    <w:rsid w:val="0088321D"/>
    <w:rsid w:val="008921EC"/>
    <w:rsid w:val="008A0127"/>
    <w:rsid w:val="008D569B"/>
    <w:rsid w:val="008E13CA"/>
    <w:rsid w:val="0090638E"/>
    <w:rsid w:val="00915931"/>
    <w:rsid w:val="00925F8E"/>
    <w:rsid w:val="00942150"/>
    <w:rsid w:val="00942CC1"/>
    <w:rsid w:val="00944531"/>
    <w:rsid w:val="00945DBE"/>
    <w:rsid w:val="00946A79"/>
    <w:rsid w:val="00993405"/>
    <w:rsid w:val="009B22F4"/>
    <w:rsid w:val="009E3812"/>
    <w:rsid w:val="00A07E5E"/>
    <w:rsid w:val="00A30E91"/>
    <w:rsid w:val="00A324EC"/>
    <w:rsid w:val="00A53835"/>
    <w:rsid w:val="00A5707F"/>
    <w:rsid w:val="00A92FA9"/>
    <w:rsid w:val="00AC16B3"/>
    <w:rsid w:val="00AD5A66"/>
    <w:rsid w:val="00AE7758"/>
    <w:rsid w:val="00B324D5"/>
    <w:rsid w:val="00B61E7D"/>
    <w:rsid w:val="00B6233B"/>
    <w:rsid w:val="00B6670F"/>
    <w:rsid w:val="00B724FC"/>
    <w:rsid w:val="00BA4F9F"/>
    <w:rsid w:val="00BA6DD4"/>
    <w:rsid w:val="00BB1A82"/>
    <w:rsid w:val="00C1248D"/>
    <w:rsid w:val="00C22D31"/>
    <w:rsid w:val="00C31553"/>
    <w:rsid w:val="00C354DA"/>
    <w:rsid w:val="00C35624"/>
    <w:rsid w:val="00C574B7"/>
    <w:rsid w:val="00C81347"/>
    <w:rsid w:val="00C87C06"/>
    <w:rsid w:val="00CD1F78"/>
    <w:rsid w:val="00CE43A0"/>
    <w:rsid w:val="00D020C6"/>
    <w:rsid w:val="00D17549"/>
    <w:rsid w:val="00D23314"/>
    <w:rsid w:val="00D24B68"/>
    <w:rsid w:val="00D42E79"/>
    <w:rsid w:val="00D46410"/>
    <w:rsid w:val="00D476D1"/>
    <w:rsid w:val="00D652EB"/>
    <w:rsid w:val="00D76DBF"/>
    <w:rsid w:val="00D80DA6"/>
    <w:rsid w:val="00D832BF"/>
    <w:rsid w:val="00DD436D"/>
    <w:rsid w:val="00DF7993"/>
    <w:rsid w:val="00E44A83"/>
    <w:rsid w:val="00E6170A"/>
    <w:rsid w:val="00E64B97"/>
    <w:rsid w:val="00E84A1F"/>
    <w:rsid w:val="00EA284E"/>
    <w:rsid w:val="00EA7053"/>
    <w:rsid w:val="00EE48BF"/>
    <w:rsid w:val="00EE6430"/>
    <w:rsid w:val="00EE6C40"/>
    <w:rsid w:val="00EE7B7C"/>
    <w:rsid w:val="00EF4090"/>
    <w:rsid w:val="00F074D6"/>
    <w:rsid w:val="00F268E6"/>
    <w:rsid w:val="00F6224D"/>
    <w:rsid w:val="00F632B5"/>
    <w:rsid w:val="00F71C88"/>
    <w:rsid w:val="00F930E4"/>
    <w:rsid w:val="00F95362"/>
    <w:rsid w:val="00FA277C"/>
    <w:rsid w:val="00FB4440"/>
    <w:rsid w:val="00FB7618"/>
    <w:rsid w:val="00FD4A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1AF6C9"/>
  <w14:defaultImageDpi w14:val="0"/>
  <w15:docId w15:val="{C7BA7E47-2A37-4808-84BC-8C02269D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80DA6"/>
    <w:pPr>
      <w:widowControl w:val="0"/>
      <w:autoSpaceDE w:val="0"/>
      <w:autoSpaceDN w:val="0"/>
      <w:adjustRightInd w:val="0"/>
      <w:spacing w:after="0" w:line="240" w:lineRule="auto"/>
    </w:pPr>
    <w:rPr>
      <w:rFonts w:ascii="Arial" w:hAnsi="Arial" w:cs="Arial"/>
      <w:color w:val="2A2F85"/>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pPr>
      <w:spacing w:before="14"/>
      <w:ind w:left="462" w:hanging="360"/>
    </w:pPr>
    <w:rPr>
      <w:sz w:val="20"/>
      <w:szCs w:val="20"/>
    </w:rPr>
  </w:style>
  <w:style w:type="character" w:customStyle="1" w:styleId="CorpsdetexteCar">
    <w:name w:val="Corps de texte Car"/>
    <w:basedOn w:val="Policepardfaut"/>
    <w:link w:val="Corpsdetexte"/>
    <w:uiPriority w:val="99"/>
    <w:semiHidden/>
    <w:locked/>
    <w:rPr>
      <w:rFonts w:ascii="Times New Roman" w:hAnsi="Times New Roman" w:cs="Times New Roman"/>
      <w:sz w:val="24"/>
      <w:szCs w:val="24"/>
    </w:rPr>
  </w:style>
  <w:style w:type="paragraph" w:styleId="Paragraphedeliste">
    <w:name w:val="List Paragraph"/>
    <w:basedOn w:val="Normal"/>
    <w:uiPriority w:val="1"/>
    <w:qFormat/>
    <w:rsid w:val="003747B7"/>
    <w:pPr>
      <w:ind w:left="281"/>
    </w:pPr>
  </w:style>
  <w:style w:type="paragraph" w:customStyle="1" w:styleId="TableParagraph">
    <w:name w:val="Table Paragraph"/>
    <w:basedOn w:val="Normal"/>
    <w:uiPriority w:val="1"/>
    <w:qFormat/>
    <w:rsid w:val="003747B7"/>
    <w:pPr>
      <w:kinsoku w:val="0"/>
      <w:overflowPunct w:val="0"/>
      <w:spacing w:before="32"/>
      <w:ind w:left="102"/>
    </w:pPr>
    <w:rPr>
      <w:b/>
      <w:bCs/>
      <w:spacing w:val="-1"/>
    </w:rPr>
  </w:style>
  <w:style w:type="character" w:styleId="Lienhypertexte">
    <w:name w:val="Hyperlink"/>
    <w:basedOn w:val="Policepardfaut"/>
    <w:uiPriority w:val="99"/>
    <w:rsid w:val="00EE6C40"/>
    <w:rPr>
      <w:color w:val="0000FF" w:themeColor="hyperlink"/>
      <w:u w:val="single"/>
    </w:rPr>
  </w:style>
  <w:style w:type="paragraph" w:styleId="Textedebulles">
    <w:name w:val="Balloon Text"/>
    <w:basedOn w:val="Normal"/>
    <w:link w:val="TextedebullesCar"/>
    <w:uiPriority w:val="99"/>
    <w:rsid w:val="00497251"/>
    <w:rPr>
      <w:rFonts w:ascii="Segoe UI" w:hAnsi="Segoe UI" w:cs="Segoe UI"/>
      <w:sz w:val="18"/>
      <w:szCs w:val="18"/>
    </w:rPr>
  </w:style>
  <w:style w:type="character" w:customStyle="1" w:styleId="TextedebullesCar">
    <w:name w:val="Texte de bulles Car"/>
    <w:basedOn w:val="Policepardfaut"/>
    <w:link w:val="Textedebulles"/>
    <w:uiPriority w:val="99"/>
    <w:rsid w:val="00497251"/>
    <w:rPr>
      <w:rFonts w:ascii="Segoe UI" w:hAnsi="Segoe UI" w:cs="Segoe UI"/>
      <w:sz w:val="18"/>
      <w:szCs w:val="18"/>
    </w:rPr>
  </w:style>
  <w:style w:type="paragraph" w:styleId="Sansinterligne">
    <w:name w:val="No Spacing"/>
    <w:uiPriority w:val="1"/>
    <w:qFormat/>
    <w:rsid w:val="003747B7"/>
    <w:pPr>
      <w:widowControl w:val="0"/>
      <w:autoSpaceDE w:val="0"/>
      <w:autoSpaceDN w:val="0"/>
      <w:adjustRightInd w:val="0"/>
      <w:spacing w:after="0" w:line="240" w:lineRule="auto"/>
    </w:pPr>
    <w:rPr>
      <w:rFonts w:ascii="Times New Roman" w:hAnsi="Times New Roman"/>
      <w:sz w:val="24"/>
      <w:szCs w:val="24"/>
    </w:rPr>
  </w:style>
  <w:style w:type="character" w:styleId="Marquedecommentaire">
    <w:name w:val="annotation reference"/>
    <w:basedOn w:val="Policepardfaut"/>
    <w:uiPriority w:val="99"/>
    <w:semiHidden/>
    <w:unhideWhenUsed/>
    <w:rsid w:val="00EA7053"/>
    <w:rPr>
      <w:sz w:val="16"/>
      <w:szCs w:val="16"/>
    </w:rPr>
  </w:style>
  <w:style w:type="paragraph" w:styleId="Commentaire">
    <w:name w:val="annotation text"/>
    <w:basedOn w:val="Normal"/>
    <w:link w:val="CommentaireCar"/>
    <w:uiPriority w:val="99"/>
    <w:semiHidden/>
    <w:unhideWhenUsed/>
    <w:rsid w:val="00EA7053"/>
    <w:rPr>
      <w:sz w:val="20"/>
      <w:szCs w:val="20"/>
    </w:rPr>
  </w:style>
  <w:style w:type="character" w:customStyle="1" w:styleId="CommentaireCar">
    <w:name w:val="Commentaire Car"/>
    <w:basedOn w:val="Policepardfaut"/>
    <w:link w:val="Commentaire"/>
    <w:uiPriority w:val="99"/>
    <w:semiHidden/>
    <w:rsid w:val="00EA7053"/>
    <w:rPr>
      <w:rFonts w:ascii="Arial" w:hAnsi="Arial" w:cs="Arial"/>
      <w:color w:val="2A2F85"/>
      <w:sz w:val="20"/>
      <w:szCs w:val="20"/>
    </w:rPr>
  </w:style>
  <w:style w:type="paragraph" w:styleId="Objetducommentaire">
    <w:name w:val="annotation subject"/>
    <w:basedOn w:val="Commentaire"/>
    <w:next w:val="Commentaire"/>
    <w:link w:val="ObjetducommentaireCar"/>
    <w:uiPriority w:val="99"/>
    <w:semiHidden/>
    <w:unhideWhenUsed/>
    <w:rsid w:val="00EA7053"/>
    <w:rPr>
      <w:b/>
      <w:bCs/>
    </w:rPr>
  </w:style>
  <w:style w:type="character" w:customStyle="1" w:styleId="ObjetducommentaireCar">
    <w:name w:val="Objet du commentaire Car"/>
    <w:basedOn w:val="CommentaireCar"/>
    <w:link w:val="Objetducommentaire"/>
    <w:uiPriority w:val="99"/>
    <w:semiHidden/>
    <w:rsid w:val="00EA7053"/>
    <w:rPr>
      <w:rFonts w:ascii="Arial" w:hAnsi="Arial" w:cs="Arial"/>
      <w:b/>
      <w:bCs/>
      <w:color w:val="2A2F85"/>
      <w:sz w:val="20"/>
      <w:szCs w:val="20"/>
    </w:rPr>
  </w:style>
  <w:style w:type="paragraph" w:styleId="En-tte">
    <w:name w:val="header"/>
    <w:basedOn w:val="Normal"/>
    <w:link w:val="En-tteCar"/>
    <w:uiPriority w:val="99"/>
    <w:unhideWhenUsed/>
    <w:rsid w:val="00F632B5"/>
    <w:pPr>
      <w:tabs>
        <w:tab w:val="center" w:pos="4536"/>
        <w:tab w:val="right" w:pos="9072"/>
      </w:tabs>
    </w:pPr>
  </w:style>
  <w:style w:type="character" w:customStyle="1" w:styleId="En-tteCar">
    <w:name w:val="En-tête Car"/>
    <w:basedOn w:val="Policepardfaut"/>
    <w:link w:val="En-tte"/>
    <w:uiPriority w:val="99"/>
    <w:rsid w:val="00F632B5"/>
    <w:rPr>
      <w:rFonts w:ascii="Arial" w:hAnsi="Arial" w:cs="Arial"/>
      <w:color w:val="2A2F85"/>
    </w:rPr>
  </w:style>
  <w:style w:type="paragraph" w:styleId="Pieddepage">
    <w:name w:val="footer"/>
    <w:basedOn w:val="Normal"/>
    <w:link w:val="PieddepageCar"/>
    <w:uiPriority w:val="99"/>
    <w:unhideWhenUsed/>
    <w:rsid w:val="00F632B5"/>
    <w:pPr>
      <w:tabs>
        <w:tab w:val="center" w:pos="4536"/>
        <w:tab w:val="right" w:pos="9072"/>
      </w:tabs>
    </w:pPr>
  </w:style>
  <w:style w:type="character" w:customStyle="1" w:styleId="PieddepageCar">
    <w:name w:val="Pied de page Car"/>
    <w:basedOn w:val="Policepardfaut"/>
    <w:link w:val="Pieddepage"/>
    <w:uiPriority w:val="99"/>
    <w:rsid w:val="00F632B5"/>
    <w:rPr>
      <w:rFonts w:ascii="Arial" w:hAnsi="Arial" w:cs="Arial"/>
      <w:color w:val="2A2F85"/>
    </w:rPr>
  </w:style>
  <w:style w:type="character" w:styleId="Mentionnonrsolue">
    <w:name w:val="Unresolved Mention"/>
    <w:basedOn w:val="Policepardfaut"/>
    <w:uiPriority w:val="99"/>
    <w:semiHidden/>
    <w:unhideWhenUsed/>
    <w:rsid w:val="00BA4F9F"/>
    <w:rPr>
      <w:color w:val="605E5C"/>
      <w:shd w:val="clear" w:color="auto" w:fill="E1DFDD"/>
    </w:rPr>
  </w:style>
  <w:style w:type="paragraph" w:styleId="Rvision">
    <w:name w:val="Revision"/>
    <w:hidden/>
    <w:uiPriority w:val="99"/>
    <w:semiHidden/>
    <w:rsid w:val="00E84A1F"/>
    <w:pPr>
      <w:spacing w:after="0" w:line="240" w:lineRule="auto"/>
    </w:pPr>
    <w:rPr>
      <w:rFonts w:ascii="Arial" w:hAnsi="Arial" w:cs="Arial"/>
      <w:color w:val="2A2F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11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F4D60-C31C-4F6C-8F99-1DEC1C52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403</Words>
  <Characters>2423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IFSTTAR</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buetas</dc:creator>
  <cp:lastModifiedBy>SAFFI Rochdi</cp:lastModifiedBy>
  <cp:revision>4</cp:revision>
  <cp:lastPrinted>2020-01-27T09:10:00Z</cp:lastPrinted>
  <dcterms:created xsi:type="dcterms:W3CDTF">2021-04-02T16:18:00Z</dcterms:created>
  <dcterms:modified xsi:type="dcterms:W3CDTF">2021-04-06T13:33:00Z</dcterms:modified>
</cp:coreProperties>
</file>